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3E8FF1" w14:textId="77777777" w:rsidR="0019492C" w:rsidRDefault="0019492C" w:rsidP="0020210B">
      <w:pPr>
        <w:rPr>
          <w:sz w:val="8"/>
          <w:szCs w:val="8"/>
        </w:rPr>
      </w:pPr>
    </w:p>
    <w:p w14:paraId="5F24E78A" w14:textId="54D39B4A" w:rsidR="0019492C" w:rsidRDefault="00B6148F" w:rsidP="0020210B">
      <w:pPr>
        <w:jc w:val="center"/>
      </w:pPr>
      <w:r>
        <w:rPr>
          <w:b/>
          <w:bCs/>
          <w:sz w:val="28"/>
          <w:szCs w:val="28"/>
        </w:rPr>
        <w:t>Klime Poposki</w:t>
      </w:r>
    </w:p>
    <w:p w14:paraId="25D394EB" w14:textId="77777777" w:rsidR="0019492C" w:rsidRDefault="0019492C" w:rsidP="0020210B">
      <w:pPr>
        <w:rPr>
          <w:sz w:val="8"/>
          <w:szCs w:val="8"/>
        </w:rPr>
      </w:pPr>
    </w:p>
    <w:p w14:paraId="4104B18B" w14:textId="77777777" w:rsidR="0019492C" w:rsidRDefault="0019492C" w:rsidP="0020210B">
      <w:pPr>
        <w:rPr>
          <w:sz w:val="8"/>
          <w:szCs w:val="8"/>
        </w:rPr>
      </w:pPr>
    </w:p>
    <w:p w14:paraId="6C1C07D9" w14:textId="77777777" w:rsidR="0019492C" w:rsidRDefault="0019492C" w:rsidP="0020210B"/>
    <w:p w14:paraId="0A65EE52" w14:textId="77777777" w:rsidR="0019492C" w:rsidRDefault="0019492C" w:rsidP="0020210B">
      <w:pPr>
        <w:jc w:val="center"/>
      </w:pPr>
      <w:r>
        <w:rPr>
          <w:b/>
          <w:bCs/>
        </w:rPr>
        <w:t>General Information</w:t>
      </w:r>
    </w:p>
    <w:p w14:paraId="03747538" w14:textId="77777777" w:rsidR="0019492C" w:rsidRDefault="0019492C" w:rsidP="0020210B"/>
    <w:p w14:paraId="639CA4CE" w14:textId="16D26946" w:rsidR="00B6148F" w:rsidRPr="00B965DF" w:rsidRDefault="00B6148F" w:rsidP="001C550D">
      <w:pPr>
        <w:tabs>
          <w:tab w:val="left" w:pos="2160"/>
        </w:tabs>
        <w:spacing w:line="360" w:lineRule="auto"/>
        <w:ind w:left="2160" w:hanging="2160"/>
      </w:pPr>
      <w:r>
        <w:t>Business</w:t>
      </w:r>
      <w:r w:rsidR="0019492C">
        <w:t xml:space="preserve"> address:</w:t>
      </w:r>
      <w:r w:rsidR="0019492C">
        <w:tab/>
      </w:r>
      <w:r w:rsidR="00017C56">
        <w:t xml:space="preserve">University of </w:t>
      </w:r>
      <w:r w:rsidRPr="00B965DF">
        <w:t xml:space="preserve">St. Kliment </w:t>
      </w:r>
      <w:proofErr w:type="spellStart"/>
      <w:r w:rsidRPr="00B965DF">
        <w:t>Ohridski</w:t>
      </w:r>
      <w:proofErr w:type="spellEnd"/>
    </w:p>
    <w:p w14:paraId="0B6B6687" w14:textId="67645F73" w:rsidR="0019492C" w:rsidRPr="00B965DF" w:rsidRDefault="00E5517C" w:rsidP="001C550D">
      <w:pPr>
        <w:tabs>
          <w:tab w:val="left" w:pos="2160"/>
        </w:tabs>
        <w:spacing w:line="360" w:lineRule="auto"/>
        <w:ind w:left="2160" w:hanging="2160"/>
      </w:pPr>
      <w:r>
        <w:tab/>
        <w:t>Insurance department</w:t>
      </w:r>
      <w:r w:rsidR="0019492C" w:rsidRPr="00B965DF">
        <w:br/>
      </w:r>
      <w:proofErr w:type="spellStart"/>
      <w:r w:rsidR="00C8639C">
        <w:t>Kej</w:t>
      </w:r>
      <w:proofErr w:type="spellEnd"/>
      <w:r w:rsidR="00C8639C">
        <w:t xml:space="preserve"> </w:t>
      </w:r>
      <w:proofErr w:type="spellStart"/>
      <w:r w:rsidR="00C8639C">
        <w:t>Makedonija</w:t>
      </w:r>
      <w:proofErr w:type="spellEnd"/>
      <w:r w:rsidR="00B965DF">
        <w:t xml:space="preserve">, </w:t>
      </w:r>
      <w:r w:rsidR="00B6148F" w:rsidRPr="00B965DF">
        <w:t>95</w:t>
      </w:r>
      <w:r w:rsidR="0019492C" w:rsidRPr="00B965DF">
        <w:br/>
      </w:r>
      <w:proofErr w:type="spellStart"/>
      <w:r w:rsidR="00771403">
        <w:t>Ohrid</w:t>
      </w:r>
      <w:proofErr w:type="spellEnd"/>
      <w:r w:rsidR="00771403">
        <w:t xml:space="preserve">, </w:t>
      </w:r>
      <w:r w:rsidR="00B6148F" w:rsidRPr="00B965DF">
        <w:t>Macedonia</w:t>
      </w:r>
      <w:r w:rsidR="00B6148F" w:rsidRPr="00B965DF">
        <w:br/>
        <w:t>Phone: (389</w:t>
      </w:r>
      <w:r w:rsidR="0019492C" w:rsidRPr="00B965DF">
        <w:t xml:space="preserve">) </w:t>
      </w:r>
      <w:r w:rsidR="00017C56">
        <w:t>70 337741</w:t>
      </w:r>
      <w:r w:rsidR="0019492C" w:rsidRPr="00B965DF">
        <w:br/>
      </w:r>
    </w:p>
    <w:p w14:paraId="32490DE7" w14:textId="44703B7F" w:rsidR="0019492C" w:rsidRDefault="0019492C" w:rsidP="0020210B">
      <w:pPr>
        <w:tabs>
          <w:tab w:val="left" w:pos="2160"/>
        </w:tabs>
        <w:ind w:left="2160" w:hanging="2160"/>
      </w:pPr>
      <w:r>
        <w:t>E-mail address:</w:t>
      </w:r>
      <w:r>
        <w:tab/>
      </w:r>
      <w:r w:rsidR="002666C6">
        <w:rPr>
          <w:rStyle w:val="Hyperlink"/>
        </w:rPr>
        <w:t>klime.poposki@uklo.edu.mk</w:t>
      </w:r>
    </w:p>
    <w:p w14:paraId="37A72DFC" w14:textId="77777777" w:rsidR="00330041" w:rsidRDefault="00330041" w:rsidP="0020210B">
      <w:pPr>
        <w:tabs>
          <w:tab w:val="left" w:pos="2160"/>
        </w:tabs>
        <w:ind w:left="2160" w:hanging="2160"/>
      </w:pPr>
    </w:p>
    <w:p w14:paraId="239BF8EF" w14:textId="77777777" w:rsidR="0019492C" w:rsidRDefault="0019492C" w:rsidP="0020210B"/>
    <w:p w14:paraId="53B59C08" w14:textId="77777777" w:rsidR="0019492C" w:rsidRDefault="0019492C" w:rsidP="0020210B"/>
    <w:p w14:paraId="792FB598" w14:textId="77777777" w:rsidR="00BA07F6" w:rsidRDefault="00BA07F6" w:rsidP="0020210B">
      <w:pPr>
        <w:rPr>
          <w:b/>
          <w:bCs/>
        </w:rPr>
      </w:pPr>
    </w:p>
    <w:p w14:paraId="36568E7E" w14:textId="77777777" w:rsidR="0019492C" w:rsidRDefault="0019492C" w:rsidP="0020210B">
      <w:pPr>
        <w:rPr>
          <w:b/>
          <w:bCs/>
        </w:rPr>
      </w:pPr>
      <w:r>
        <w:rPr>
          <w:b/>
          <w:bCs/>
        </w:rPr>
        <w:t>Professional Experience</w:t>
      </w:r>
    </w:p>
    <w:p w14:paraId="22E49D5B" w14:textId="77777777" w:rsidR="00E96447" w:rsidRDefault="00E96447" w:rsidP="0020210B"/>
    <w:p w14:paraId="31A53E6F" w14:textId="77777777" w:rsidR="0019492C" w:rsidRDefault="0019492C" w:rsidP="0020210B"/>
    <w:p w14:paraId="01986852" w14:textId="1AEFDFD0" w:rsidR="002215FD" w:rsidRDefault="0019492C" w:rsidP="00B1748D">
      <w:pPr>
        <w:tabs>
          <w:tab w:val="left" w:pos="1800"/>
        </w:tabs>
        <w:spacing w:line="360" w:lineRule="auto"/>
        <w:ind w:left="1800" w:hanging="1800"/>
      </w:pPr>
      <w:r>
        <w:t xml:space="preserve"> 2011–present</w:t>
      </w:r>
      <w:r w:rsidR="002215FD">
        <w:t xml:space="preserve">   </w:t>
      </w:r>
      <w:r w:rsidR="003B35A3">
        <w:t xml:space="preserve">Associate </w:t>
      </w:r>
      <w:r>
        <w:t xml:space="preserve">Professor </w:t>
      </w:r>
      <w:r w:rsidR="0095361B">
        <w:t xml:space="preserve">in </w:t>
      </w:r>
      <w:r>
        <w:t>Risk Management</w:t>
      </w:r>
      <w:r w:rsidR="0095361B">
        <w:t xml:space="preserve"> and </w:t>
      </w:r>
      <w:r>
        <w:t>Insurance,</w:t>
      </w:r>
      <w:r w:rsidR="002215FD">
        <w:t xml:space="preserve"> Corporate Finance,</w:t>
      </w:r>
    </w:p>
    <w:p w14:paraId="7395E7B1" w14:textId="7F69EDE0" w:rsidR="002215FD" w:rsidRDefault="002215FD" w:rsidP="00B1748D">
      <w:pPr>
        <w:tabs>
          <w:tab w:val="left" w:pos="1800"/>
        </w:tabs>
        <w:spacing w:line="360" w:lineRule="auto"/>
        <w:ind w:left="1800" w:hanging="1800"/>
      </w:pPr>
      <w:r>
        <w:t xml:space="preserve">                          </w:t>
      </w:r>
      <w:proofErr w:type="gramStart"/>
      <w:r w:rsidR="003B35A3">
        <w:t>Department</w:t>
      </w:r>
      <w:r w:rsidR="0095361B">
        <w:t xml:space="preserve"> of Insurance, </w:t>
      </w:r>
      <w:r w:rsidR="003B35A3" w:rsidRPr="003B35A3">
        <w:rPr>
          <w:color w:val="000000"/>
          <w:lang w:val="en-GB"/>
        </w:rPr>
        <w:t xml:space="preserve">University of St. Kliment </w:t>
      </w:r>
      <w:proofErr w:type="spellStart"/>
      <w:r w:rsidR="003B35A3" w:rsidRPr="003B35A3">
        <w:rPr>
          <w:color w:val="000000"/>
          <w:lang w:val="en-GB"/>
        </w:rPr>
        <w:t>Ohridski</w:t>
      </w:r>
      <w:proofErr w:type="spellEnd"/>
      <w:r>
        <w:t>.</w:t>
      </w:r>
      <w:proofErr w:type="gramEnd"/>
      <w:r>
        <w:t xml:space="preserve"> Responsible for</w:t>
      </w:r>
    </w:p>
    <w:p w14:paraId="6B689537" w14:textId="1DD796E0" w:rsidR="002215FD" w:rsidRDefault="002215FD" w:rsidP="00B1748D">
      <w:pPr>
        <w:tabs>
          <w:tab w:val="left" w:pos="1800"/>
        </w:tabs>
        <w:spacing w:line="360" w:lineRule="auto"/>
        <w:ind w:left="1800" w:hanging="1800"/>
      </w:pPr>
      <w:r>
        <w:t xml:space="preserve">                          </w:t>
      </w:r>
      <w:proofErr w:type="gramStart"/>
      <w:r w:rsidR="0019492C">
        <w:t>teaching</w:t>
      </w:r>
      <w:proofErr w:type="gramEnd"/>
      <w:r w:rsidR="0019492C">
        <w:t xml:space="preserve"> </w:t>
      </w:r>
      <w:r w:rsidR="0095361B">
        <w:t>and advising</w:t>
      </w:r>
      <w:r w:rsidR="0019492C">
        <w:t xml:space="preserve"> </w:t>
      </w:r>
      <w:r w:rsidR="0095361B">
        <w:t>u</w:t>
      </w:r>
      <w:r w:rsidR="0019492C">
        <w:t>ndergraduate and</w:t>
      </w:r>
      <w:r w:rsidR="003B35A3">
        <w:t xml:space="preserve"> graduate insurance</w:t>
      </w:r>
      <w:r>
        <w:t xml:space="preserve"> management</w:t>
      </w:r>
    </w:p>
    <w:p w14:paraId="45186909" w14:textId="72C3C373" w:rsidR="0019492C" w:rsidRDefault="002215FD" w:rsidP="00B1748D">
      <w:pPr>
        <w:tabs>
          <w:tab w:val="left" w:pos="1800"/>
        </w:tabs>
        <w:spacing w:line="360" w:lineRule="auto"/>
        <w:ind w:left="1800" w:hanging="1800"/>
      </w:pPr>
      <w:r>
        <w:t xml:space="preserve">                          </w:t>
      </w:r>
      <w:proofErr w:type="gramStart"/>
      <w:r w:rsidR="0095361B">
        <w:t>students</w:t>
      </w:r>
      <w:proofErr w:type="gramEnd"/>
      <w:r w:rsidR="0019492C">
        <w:t>.</w:t>
      </w:r>
    </w:p>
    <w:p w14:paraId="307ED5BD" w14:textId="77777777" w:rsidR="008751D3" w:rsidRDefault="008751D3" w:rsidP="00B1748D">
      <w:pPr>
        <w:pStyle w:val="NoSpacing"/>
        <w:spacing w:line="360" w:lineRule="auto"/>
      </w:pPr>
    </w:p>
    <w:p w14:paraId="1AAEC722" w14:textId="24E5D3FE" w:rsidR="008751D3" w:rsidRPr="008810B6" w:rsidRDefault="008751D3" w:rsidP="008810B6">
      <w:pPr>
        <w:spacing w:line="360" w:lineRule="auto"/>
        <w:rPr>
          <w:lang w:val="en-GB"/>
        </w:rPr>
      </w:pPr>
      <w:r w:rsidRPr="003B35A3">
        <w:t>2009</w:t>
      </w:r>
      <w:r>
        <w:t xml:space="preserve">–2019 </w:t>
      </w:r>
      <w:r w:rsidRPr="003B35A3">
        <w:tab/>
      </w:r>
      <w:r>
        <w:t xml:space="preserve"> </w:t>
      </w:r>
      <w:r w:rsidRPr="008810B6">
        <w:rPr>
          <w:lang w:val="en-GB"/>
        </w:rPr>
        <w:t xml:space="preserve">President of the Council of Experts, Insurance Supervision Agency, </w:t>
      </w:r>
    </w:p>
    <w:p w14:paraId="04537284" w14:textId="6C9E0FA7" w:rsidR="000E206D" w:rsidRDefault="008751D3" w:rsidP="008810B6">
      <w:pPr>
        <w:spacing w:line="360" w:lineRule="auto"/>
      </w:pPr>
      <w:r w:rsidRPr="008810B6">
        <w:rPr>
          <w:lang w:val="en-GB"/>
        </w:rPr>
        <w:t xml:space="preserve">   </w:t>
      </w:r>
      <w:r w:rsidRPr="008810B6">
        <w:rPr>
          <w:lang w:val="en-GB"/>
        </w:rPr>
        <w:tab/>
      </w:r>
      <w:r w:rsidRPr="008810B6">
        <w:rPr>
          <w:lang w:val="en-GB"/>
        </w:rPr>
        <w:tab/>
      </w:r>
      <w:r w:rsidR="00771403">
        <w:rPr>
          <w:lang w:val="en-GB"/>
        </w:rPr>
        <w:t xml:space="preserve"> </w:t>
      </w:r>
      <w:r w:rsidR="000E206D" w:rsidRPr="008810B6">
        <w:rPr>
          <w:lang w:val="en-GB"/>
        </w:rPr>
        <w:t>Macedonia. Responsible to</w:t>
      </w:r>
      <w:r w:rsidR="000E206D" w:rsidRPr="008810B6">
        <w:t xml:space="preserve"> foster the continued economic security and</w:t>
      </w:r>
      <w:r w:rsidR="008810B6">
        <w:t xml:space="preserve"> </w:t>
      </w:r>
    </w:p>
    <w:p w14:paraId="19138A6C" w14:textId="0087DE98" w:rsidR="008810B6" w:rsidRDefault="008810B6" w:rsidP="008810B6">
      <w:pPr>
        <w:spacing w:line="360" w:lineRule="auto"/>
        <w:ind w:left="720" w:firstLine="720"/>
      </w:pPr>
      <w:r>
        <w:t xml:space="preserve"> </w:t>
      </w:r>
      <w:proofErr w:type="gramStart"/>
      <w:r w:rsidR="000E206D" w:rsidRPr="008810B6">
        <w:t>financial</w:t>
      </w:r>
      <w:proofErr w:type="gramEnd"/>
      <w:r w:rsidR="000E206D" w:rsidRPr="008810B6">
        <w:t xml:space="preserve"> soundness of the insurance supervised entities, to contribute to</w:t>
      </w:r>
    </w:p>
    <w:p w14:paraId="20BD5C2F" w14:textId="7773220A" w:rsidR="000E206D" w:rsidRDefault="005B3421" w:rsidP="008810B6">
      <w:pPr>
        <w:spacing w:line="360" w:lineRule="auto"/>
        <w:ind w:left="720" w:firstLine="720"/>
      </w:pPr>
      <w:r>
        <w:t xml:space="preserve"> </w:t>
      </w:r>
      <w:proofErr w:type="gramStart"/>
      <w:r w:rsidR="000E206D" w:rsidRPr="008810B6">
        <w:t>providing</w:t>
      </w:r>
      <w:proofErr w:type="gramEnd"/>
      <w:r w:rsidR="008810B6">
        <w:t xml:space="preserve"> </w:t>
      </w:r>
      <w:r w:rsidR="000E206D" w:rsidRPr="008810B6">
        <w:t>an adequate level of protection to policyholders, persons insured and</w:t>
      </w:r>
    </w:p>
    <w:p w14:paraId="6D0D8826" w14:textId="16EDDC03" w:rsidR="005B3421" w:rsidRDefault="005B3421" w:rsidP="008810B6">
      <w:pPr>
        <w:spacing w:line="360" w:lineRule="auto"/>
        <w:ind w:left="1440"/>
      </w:pPr>
      <w:r>
        <w:t xml:space="preserve"> </w:t>
      </w:r>
      <w:proofErr w:type="gramStart"/>
      <w:r w:rsidR="000E206D" w:rsidRPr="008810B6">
        <w:t>other</w:t>
      </w:r>
      <w:proofErr w:type="gramEnd"/>
      <w:r w:rsidR="000E206D" w:rsidRPr="008810B6">
        <w:t xml:space="preserve"> insurance beneficiaries, and to ensure that insurance companies are able,</w:t>
      </w:r>
    </w:p>
    <w:p w14:paraId="06E54478" w14:textId="77777777" w:rsidR="005B3421" w:rsidRDefault="005B3421" w:rsidP="008810B6">
      <w:pPr>
        <w:spacing w:line="360" w:lineRule="auto"/>
        <w:ind w:left="1440"/>
      </w:pPr>
      <w:r>
        <w:t xml:space="preserve"> </w:t>
      </w:r>
      <w:proofErr w:type="gramStart"/>
      <w:r w:rsidR="000E206D" w:rsidRPr="008810B6">
        <w:t>with</w:t>
      </w:r>
      <w:proofErr w:type="gramEnd"/>
      <w:r w:rsidR="000E206D" w:rsidRPr="008810B6">
        <w:t xml:space="preserve"> a high degree of probability, to meet their obligations to their policyholders</w:t>
      </w:r>
    </w:p>
    <w:p w14:paraId="6C340E88" w14:textId="08E30E5E" w:rsidR="008810B6" w:rsidRDefault="005B3421" w:rsidP="008810B6">
      <w:pPr>
        <w:spacing w:line="360" w:lineRule="auto"/>
        <w:ind w:left="1440"/>
      </w:pPr>
      <w:r>
        <w:t xml:space="preserve"> </w:t>
      </w:r>
      <w:proofErr w:type="gramStart"/>
      <w:r w:rsidR="000E206D" w:rsidRPr="008810B6">
        <w:t>and</w:t>
      </w:r>
      <w:proofErr w:type="gramEnd"/>
      <w:r w:rsidR="000E206D" w:rsidRPr="008810B6">
        <w:t xml:space="preserve"> insured persons in a timely manner. </w:t>
      </w:r>
      <w:r w:rsidR="008810B6" w:rsidRPr="008810B6">
        <w:t>Represent the Agency in relations with</w:t>
      </w:r>
      <w:r w:rsidR="008810B6">
        <w:t xml:space="preserve"> </w:t>
      </w:r>
    </w:p>
    <w:p w14:paraId="12C77F3A" w14:textId="77777777" w:rsidR="005B3421" w:rsidRDefault="005B3421" w:rsidP="008810B6">
      <w:pPr>
        <w:spacing w:line="360" w:lineRule="auto"/>
        <w:ind w:left="1440"/>
      </w:pPr>
      <w:r>
        <w:t xml:space="preserve"> </w:t>
      </w:r>
      <w:proofErr w:type="gramStart"/>
      <w:r w:rsidR="008810B6" w:rsidRPr="008810B6">
        <w:t>third</w:t>
      </w:r>
      <w:proofErr w:type="gramEnd"/>
      <w:r w:rsidR="008810B6" w:rsidRPr="008810B6">
        <w:t xml:space="preserve"> parties and responsible for international relationship. Dedicated to </w:t>
      </w:r>
      <w:r w:rsidR="008810B6">
        <w:t>t</w:t>
      </w:r>
      <w:r w:rsidR="008810B6" w:rsidRPr="008810B6">
        <w:t>he</w:t>
      </w:r>
      <w:r>
        <w:t xml:space="preserve"> </w:t>
      </w:r>
    </w:p>
    <w:p w14:paraId="646475D2" w14:textId="77777777" w:rsidR="001057F7" w:rsidRDefault="001057F7" w:rsidP="008810B6">
      <w:pPr>
        <w:spacing w:line="360" w:lineRule="auto"/>
        <w:ind w:left="1440"/>
      </w:pPr>
      <w:r>
        <w:t xml:space="preserve"> </w:t>
      </w:r>
      <w:proofErr w:type="gramStart"/>
      <w:r w:rsidR="008810B6" w:rsidRPr="008810B6">
        <w:t>development</w:t>
      </w:r>
      <w:proofErr w:type="gramEnd"/>
      <w:r w:rsidR="008810B6" w:rsidRPr="008810B6">
        <w:t xml:space="preserve"> of the insuranc</w:t>
      </w:r>
      <w:r w:rsidR="008810B6">
        <w:t xml:space="preserve">e market and special responsibilities to </w:t>
      </w:r>
      <w:r w:rsidR="008810B6" w:rsidRPr="008810B6">
        <w:t>develop the</w:t>
      </w:r>
    </w:p>
    <w:p w14:paraId="73126CDC" w14:textId="5DF12463" w:rsidR="000E206D" w:rsidRPr="008810B6" w:rsidRDefault="001057F7" w:rsidP="008810B6">
      <w:pPr>
        <w:spacing w:line="360" w:lineRule="auto"/>
        <w:ind w:left="1440"/>
      </w:pPr>
      <w:r>
        <w:t xml:space="preserve"> </w:t>
      </w:r>
      <w:proofErr w:type="gramStart"/>
      <w:r w:rsidR="008810B6" w:rsidRPr="008810B6">
        <w:t>public</w:t>
      </w:r>
      <w:proofErr w:type="gramEnd"/>
      <w:r w:rsidR="008810B6" w:rsidRPr="008810B6">
        <w:t xml:space="preserve"> awareness of the role of the insurance a</w:t>
      </w:r>
      <w:r>
        <w:t>nd of the insurance supervision.</w:t>
      </w:r>
    </w:p>
    <w:p w14:paraId="0B1B46FC" w14:textId="3492E354" w:rsidR="008751D3" w:rsidRPr="008810B6" w:rsidRDefault="008751D3" w:rsidP="008810B6">
      <w:pPr>
        <w:spacing w:line="360" w:lineRule="auto"/>
      </w:pPr>
    </w:p>
    <w:p w14:paraId="04145287" w14:textId="77777777" w:rsidR="008751D3" w:rsidRDefault="008751D3" w:rsidP="00B1748D">
      <w:pPr>
        <w:tabs>
          <w:tab w:val="left" w:pos="1800"/>
        </w:tabs>
        <w:spacing w:line="360" w:lineRule="auto"/>
        <w:ind w:left="1800" w:hanging="1800"/>
      </w:pPr>
    </w:p>
    <w:p w14:paraId="0207EA9F" w14:textId="77777777" w:rsidR="00E96447" w:rsidRDefault="003B35A3" w:rsidP="00E96447">
      <w:pPr>
        <w:tabs>
          <w:tab w:val="left" w:pos="1800"/>
        </w:tabs>
        <w:spacing w:line="360" w:lineRule="auto"/>
        <w:ind w:left="1800" w:hanging="1800"/>
      </w:pPr>
      <w:r>
        <w:t>2007-2011</w:t>
      </w:r>
      <w:r w:rsidR="00E96447">
        <w:t xml:space="preserve">         </w:t>
      </w:r>
      <w:r>
        <w:t>Assistant Professor in Risk Management an</w:t>
      </w:r>
      <w:r w:rsidR="00E96447">
        <w:t>d Insurance, Corporate</w:t>
      </w:r>
    </w:p>
    <w:p w14:paraId="01550419" w14:textId="5EF98F47" w:rsidR="00E96447" w:rsidRDefault="00E96447" w:rsidP="00E96447">
      <w:pPr>
        <w:tabs>
          <w:tab w:val="left" w:pos="1800"/>
        </w:tabs>
        <w:spacing w:line="360" w:lineRule="auto"/>
        <w:ind w:left="1800" w:hanging="1800"/>
      </w:pPr>
      <w:r>
        <w:t xml:space="preserve">                          </w:t>
      </w:r>
      <w:proofErr w:type="spellStart"/>
      <w:r>
        <w:t>Finance</w:t>
      </w:r>
      <w:proofErr w:type="gramStart"/>
      <w:r>
        <w:t>,</w:t>
      </w:r>
      <w:r w:rsidR="003B35A3">
        <w:t>Department</w:t>
      </w:r>
      <w:proofErr w:type="spellEnd"/>
      <w:proofErr w:type="gramEnd"/>
      <w:r w:rsidR="003B35A3">
        <w:t xml:space="preserve"> of Insurance, </w:t>
      </w:r>
      <w:r w:rsidR="003B35A3" w:rsidRPr="003B35A3">
        <w:rPr>
          <w:color w:val="000000"/>
          <w:lang w:val="en-GB"/>
        </w:rPr>
        <w:t xml:space="preserve">University of St. Kliment </w:t>
      </w:r>
      <w:proofErr w:type="spellStart"/>
      <w:r w:rsidR="003B35A3" w:rsidRPr="003B35A3">
        <w:rPr>
          <w:color w:val="000000"/>
          <w:lang w:val="en-GB"/>
        </w:rPr>
        <w:t>Ohridski</w:t>
      </w:r>
      <w:proofErr w:type="spellEnd"/>
      <w:r w:rsidR="003B35A3">
        <w:t>.</w:t>
      </w:r>
    </w:p>
    <w:p w14:paraId="0CD08FE9" w14:textId="498D695B" w:rsidR="00E96447" w:rsidRDefault="00E96447" w:rsidP="00E96447">
      <w:pPr>
        <w:tabs>
          <w:tab w:val="left" w:pos="1800"/>
        </w:tabs>
        <w:spacing w:line="360" w:lineRule="auto"/>
        <w:ind w:left="1800" w:hanging="1800"/>
      </w:pPr>
      <w:r>
        <w:t xml:space="preserve">                          </w:t>
      </w:r>
      <w:r w:rsidR="003B35A3">
        <w:t>Responsible for teaching and advising undergraduate and graduate insurance</w:t>
      </w:r>
    </w:p>
    <w:p w14:paraId="298EC3EC" w14:textId="510F9CA7" w:rsidR="003B35A3" w:rsidRDefault="00E96447" w:rsidP="00E96447">
      <w:pPr>
        <w:tabs>
          <w:tab w:val="left" w:pos="1800"/>
        </w:tabs>
        <w:spacing w:line="360" w:lineRule="auto"/>
        <w:ind w:left="1800" w:hanging="1800"/>
      </w:pPr>
      <w:r>
        <w:t xml:space="preserve">                          </w:t>
      </w:r>
      <w:proofErr w:type="gramStart"/>
      <w:r w:rsidR="003B35A3">
        <w:t>management</w:t>
      </w:r>
      <w:proofErr w:type="gramEnd"/>
      <w:r w:rsidR="003B35A3">
        <w:t xml:space="preserve"> students.</w:t>
      </w:r>
    </w:p>
    <w:p w14:paraId="64FEECA1" w14:textId="77777777" w:rsidR="003B35A3" w:rsidRDefault="003B35A3" w:rsidP="00B1748D">
      <w:pPr>
        <w:tabs>
          <w:tab w:val="left" w:pos="1800"/>
        </w:tabs>
        <w:spacing w:line="360" w:lineRule="auto"/>
        <w:ind w:left="1800" w:hanging="1800"/>
      </w:pPr>
    </w:p>
    <w:p w14:paraId="57077D0D" w14:textId="77777777" w:rsidR="00E96447" w:rsidRDefault="003B35A3" w:rsidP="00B1748D">
      <w:pPr>
        <w:tabs>
          <w:tab w:val="left" w:pos="1800"/>
        </w:tabs>
        <w:spacing w:line="360" w:lineRule="auto"/>
        <w:ind w:left="1800" w:hanging="1800"/>
      </w:pPr>
      <w:r>
        <w:t>1999–2007</w:t>
      </w:r>
      <w:r w:rsidR="00E96447">
        <w:t xml:space="preserve">       </w:t>
      </w:r>
      <w:r>
        <w:t>Teaching Assistant in Finance and Accounting, Faculty of Tourism and</w:t>
      </w:r>
    </w:p>
    <w:p w14:paraId="5C3E6FE7" w14:textId="77777777" w:rsidR="00E96447" w:rsidRDefault="003B35A3" w:rsidP="00B1748D">
      <w:pPr>
        <w:tabs>
          <w:tab w:val="left" w:pos="1800"/>
        </w:tabs>
        <w:spacing w:line="360" w:lineRule="auto"/>
        <w:ind w:left="1800" w:hanging="1800"/>
      </w:pPr>
      <w:r>
        <w:t xml:space="preserve"> </w:t>
      </w:r>
      <w:r w:rsidR="00E96447">
        <w:t xml:space="preserve">                         </w:t>
      </w:r>
      <w:proofErr w:type="gramStart"/>
      <w:r>
        <w:t xml:space="preserve">Organizational Science, </w:t>
      </w:r>
      <w:r w:rsidRPr="003B35A3">
        <w:rPr>
          <w:color w:val="000000"/>
          <w:lang w:val="en-GB"/>
        </w:rPr>
        <w:t xml:space="preserve">University of St. Kliment </w:t>
      </w:r>
      <w:proofErr w:type="spellStart"/>
      <w:r w:rsidRPr="003B35A3">
        <w:rPr>
          <w:color w:val="000000"/>
          <w:lang w:val="en-GB"/>
        </w:rPr>
        <w:t>Ohridski</w:t>
      </w:r>
      <w:proofErr w:type="spellEnd"/>
      <w:r>
        <w:t>.</w:t>
      </w:r>
      <w:proofErr w:type="gramEnd"/>
      <w:r>
        <w:t xml:space="preserve"> Responsible for</w:t>
      </w:r>
    </w:p>
    <w:p w14:paraId="19027B75" w14:textId="77777777" w:rsidR="00E96447" w:rsidRDefault="003B35A3" w:rsidP="00B1748D">
      <w:pPr>
        <w:tabs>
          <w:tab w:val="left" w:pos="1800"/>
        </w:tabs>
        <w:spacing w:line="360" w:lineRule="auto"/>
        <w:ind w:left="1800" w:hanging="1800"/>
      </w:pPr>
      <w:r>
        <w:t xml:space="preserve"> </w:t>
      </w:r>
      <w:r w:rsidR="00E96447">
        <w:t xml:space="preserve">                         </w:t>
      </w:r>
      <w:proofErr w:type="gramStart"/>
      <w:r>
        <w:t>teaching</w:t>
      </w:r>
      <w:proofErr w:type="gramEnd"/>
      <w:r>
        <w:t xml:space="preserve"> and advising undergraduate students, preparing and organizing</w:t>
      </w:r>
    </w:p>
    <w:p w14:paraId="22C8C9A9" w14:textId="30B9B973" w:rsidR="003B35A3" w:rsidRPr="003B35A3" w:rsidRDefault="003B35A3" w:rsidP="00B1748D">
      <w:pPr>
        <w:tabs>
          <w:tab w:val="left" w:pos="1800"/>
        </w:tabs>
        <w:spacing w:line="360" w:lineRule="auto"/>
        <w:ind w:left="1800" w:hanging="1800"/>
      </w:pPr>
      <w:r>
        <w:t xml:space="preserve"> </w:t>
      </w:r>
      <w:r w:rsidR="00E96447">
        <w:t xml:space="preserve">                         </w:t>
      </w:r>
      <w:proofErr w:type="gramStart"/>
      <w:r w:rsidRPr="003B35A3">
        <w:t>examination</w:t>
      </w:r>
      <w:proofErr w:type="gramEnd"/>
      <w:r w:rsidRPr="003B35A3">
        <w:t>.</w:t>
      </w:r>
    </w:p>
    <w:p w14:paraId="0BED24D3" w14:textId="77777777" w:rsidR="0019492C" w:rsidRDefault="0019492C" w:rsidP="00B1748D">
      <w:pPr>
        <w:tabs>
          <w:tab w:val="left" w:pos="1800"/>
        </w:tabs>
        <w:spacing w:line="360" w:lineRule="auto"/>
        <w:ind w:left="1800" w:hanging="1800"/>
      </w:pPr>
    </w:p>
    <w:p w14:paraId="0D6C3267" w14:textId="77777777" w:rsidR="005B1AA3" w:rsidRDefault="00AC265E" w:rsidP="00B1748D">
      <w:pPr>
        <w:tabs>
          <w:tab w:val="left" w:pos="1800"/>
        </w:tabs>
        <w:spacing w:line="360" w:lineRule="auto"/>
        <w:ind w:left="1800" w:hanging="1800"/>
        <w:rPr>
          <w:color w:val="000000"/>
        </w:rPr>
      </w:pPr>
      <w:r>
        <w:t>1995–1999</w:t>
      </w:r>
      <w:r w:rsidR="005B1AA3">
        <w:t xml:space="preserve">       </w:t>
      </w:r>
      <w:r w:rsidRPr="00AC265E">
        <w:t xml:space="preserve">Bank </w:t>
      </w:r>
      <w:proofErr w:type="gramStart"/>
      <w:r w:rsidRPr="00AC265E">
        <w:t>officer</w:t>
      </w:r>
      <w:proofErr w:type="gramEnd"/>
      <w:r w:rsidRPr="00AC265E">
        <w:t xml:space="preserve">, </w:t>
      </w:r>
      <w:proofErr w:type="spellStart"/>
      <w:r w:rsidRPr="00AC265E">
        <w:t>Almako</w:t>
      </w:r>
      <w:proofErr w:type="spellEnd"/>
      <w:r w:rsidRPr="00AC265E">
        <w:t xml:space="preserve"> Bank, AD, Skopje, Macedonia</w:t>
      </w:r>
      <w:r w:rsidR="0019492C" w:rsidRPr="00AC265E">
        <w:t xml:space="preserve">. Responsible for </w:t>
      </w:r>
      <w:r>
        <w:rPr>
          <w:color w:val="000000"/>
        </w:rPr>
        <w:t>m</w:t>
      </w:r>
      <w:r w:rsidR="005B1AA3">
        <w:rPr>
          <w:color w:val="000000"/>
        </w:rPr>
        <w:t>anages</w:t>
      </w:r>
    </w:p>
    <w:p w14:paraId="7F7E0515" w14:textId="06CB759A" w:rsidR="005B1AA3" w:rsidRDefault="005B1AA3" w:rsidP="00B1748D">
      <w:pPr>
        <w:tabs>
          <w:tab w:val="left" w:pos="1800"/>
        </w:tabs>
        <w:spacing w:line="360" w:lineRule="auto"/>
        <w:ind w:left="1800" w:hanging="1800"/>
        <w:rPr>
          <w:color w:val="000000"/>
        </w:rPr>
      </w:pPr>
      <w:r>
        <w:rPr>
          <w:color w:val="000000"/>
        </w:rPr>
        <w:t xml:space="preserve">                         </w:t>
      </w:r>
      <w:proofErr w:type="gramStart"/>
      <w:r w:rsidR="00AC265E" w:rsidRPr="00AC265E">
        <w:rPr>
          <w:color w:val="000000"/>
        </w:rPr>
        <w:t>trading</w:t>
      </w:r>
      <w:proofErr w:type="gramEnd"/>
      <w:r w:rsidR="00AC265E" w:rsidRPr="00AC265E">
        <w:rPr>
          <w:color w:val="000000"/>
        </w:rPr>
        <w:t xml:space="preserve"> functions to meet corporate finan</w:t>
      </w:r>
      <w:r>
        <w:rPr>
          <w:color w:val="000000"/>
        </w:rPr>
        <w:t>cial goals. Services clients on</w:t>
      </w:r>
    </w:p>
    <w:p w14:paraId="23AA709F" w14:textId="466B590E" w:rsidR="0019492C" w:rsidRPr="00AC265E" w:rsidRDefault="005B1AA3" w:rsidP="00B1748D">
      <w:pPr>
        <w:tabs>
          <w:tab w:val="left" w:pos="1800"/>
        </w:tabs>
        <w:spacing w:line="360" w:lineRule="auto"/>
        <w:ind w:left="1800" w:hanging="1800"/>
      </w:pPr>
      <w:r>
        <w:rPr>
          <w:color w:val="000000"/>
        </w:rPr>
        <w:t xml:space="preserve">                         </w:t>
      </w:r>
      <w:proofErr w:type="gramStart"/>
      <w:r w:rsidR="00AC265E" w:rsidRPr="00AC265E">
        <w:rPr>
          <w:color w:val="000000"/>
        </w:rPr>
        <w:t>international</w:t>
      </w:r>
      <w:proofErr w:type="gramEnd"/>
      <w:r w:rsidR="00AC265E" w:rsidRPr="00AC265E">
        <w:rPr>
          <w:color w:val="000000"/>
        </w:rPr>
        <w:t xml:space="preserve"> business issues by developing forecasts of hedging exposures.</w:t>
      </w:r>
      <w:r w:rsidR="00AC265E" w:rsidRPr="00AC265E">
        <w:t xml:space="preserve"> </w:t>
      </w:r>
    </w:p>
    <w:p w14:paraId="27AD5DBF" w14:textId="77777777" w:rsidR="00E96447" w:rsidRDefault="00E96447" w:rsidP="00B1748D">
      <w:pPr>
        <w:spacing w:line="360" w:lineRule="auto"/>
      </w:pPr>
    </w:p>
    <w:p w14:paraId="27179170" w14:textId="77777777" w:rsidR="00E96447" w:rsidRDefault="00E96447" w:rsidP="00E96447">
      <w:r>
        <w:rPr>
          <w:b/>
          <w:bCs/>
        </w:rPr>
        <w:t>Professional Preparation</w:t>
      </w:r>
    </w:p>
    <w:p w14:paraId="4E332FE8" w14:textId="77777777" w:rsidR="00E96447" w:rsidRDefault="00E96447" w:rsidP="00E96447"/>
    <w:p w14:paraId="1CC1B64B" w14:textId="45F35638" w:rsidR="00E96447" w:rsidRDefault="00E96447" w:rsidP="00E96447">
      <w:pPr>
        <w:shd w:val="clear" w:color="auto" w:fill="FFFFFF"/>
        <w:spacing w:line="360" w:lineRule="auto"/>
        <w:rPr>
          <w:color w:val="000000"/>
        </w:rPr>
      </w:pPr>
      <w:r>
        <w:t>2006</w:t>
      </w:r>
      <w:r>
        <w:tab/>
      </w:r>
      <w:r>
        <w:tab/>
      </w:r>
      <w:r w:rsidRPr="002666C6">
        <w:t xml:space="preserve">Ph.D., </w:t>
      </w:r>
      <w:r w:rsidRPr="002666C6">
        <w:rPr>
          <w:color w:val="000000"/>
        </w:rPr>
        <w:t>Ss. Cyril and Methodius University, Faculty of Economics, Skopje</w:t>
      </w:r>
      <w:r>
        <w:rPr>
          <w:color w:val="000000"/>
        </w:rPr>
        <w:t>,</w:t>
      </w:r>
      <w:r w:rsidR="00771403">
        <w:rPr>
          <w:color w:val="000000"/>
        </w:rPr>
        <w:t xml:space="preserve"> </w:t>
      </w:r>
    </w:p>
    <w:p w14:paraId="4E7B1B02" w14:textId="77777777" w:rsidR="00E96447" w:rsidRDefault="00E96447" w:rsidP="00E96447">
      <w:pPr>
        <w:shd w:val="clear" w:color="auto" w:fill="FFFFFF"/>
        <w:spacing w:line="360" w:lineRule="auto"/>
        <w:ind w:left="720" w:firstLine="720"/>
      </w:pPr>
      <w:r>
        <w:rPr>
          <w:color w:val="000000"/>
        </w:rPr>
        <w:t xml:space="preserve">Macedonia, </w:t>
      </w:r>
      <w:r w:rsidRPr="002666C6">
        <w:t xml:space="preserve">Major: Economics. Supervisor: </w:t>
      </w:r>
      <w:r>
        <w:t xml:space="preserve">T. Aiuppa from University of </w:t>
      </w:r>
    </w:p>
    <w:p w14:paraId="63C80BAB" w14:textId="77777777" w:rsidR="00E96447" w:rsidRDefault="00E96447" w:rsidP="00E96447">
      <w:pPr>
        <w:shd w:val="clear" w:color="auto" w:fill="FFFFFF"/>
        <w:spacing w:line="360" w:lineRule="auto"/>
        <w:ind w:left="720" w:firstLine="720"/>
        <w:rPr>
          <w:i/>
          <w:iCs/>
        </w:rPr>
      </w:pPr>
      <w:proofErr w:type="gramStart"/>
      <w:r>
        <w:t>Wisconsin, La Crosse, WI</w:t>
      </w:r>
      <w:r w:rsidRPr="002666C6">
        <w:t>.</w:t>
      </w:r>
      <w:proofErr w:type="gramEnd"/>
      <w:r w:rsidRPr="002666C6">
        <w:t xml:space="preserve"> Dissertation title: </w:t>
      </w:r>
      <w:r>
        <w:rPr>
          <w:i/>
          <w:iCs/>
        </w:rPr>
        <w:t xml:space="preserve">Asset Liability Management of </w:t>
      </w:r>
    </w:p>
    <w:p w14:paraId="0C748733" w14:textId="77777777" w:rsidR="00E96447" w:rsidRPr="002666C6" w:rsidRDefault="00E96447" w:rsidP="00E96447">
      <w:pPr>
        <w:shd w:val="clear" w:color="auto" w:fill="FFFFFF"/>
        <w:spacing w:line="360" w:lineRule="auto"/>
        <w:ind w:left="720" w:firstLine="720"/>
      </w:pPr>
      <w:r>
        <w:rPr>
          <w:i/>
          <w:iCs/>
        </w:rPr>
        <w:t>Insurance Companies – Macedonian case</w:t>
      </w:r>
      <w:r w:rsidRPr="002666C6">
        <w:t xml:space="preserve">. </w:t>
      </w:r>
    </w:p>
    <w:p w14:paraId="6D736E77" w14:textId="77777777" w:rsidR="00E96447" w:rsidRDefault="00E96447" w:rsidP="00E96447"/>
    <w:p w14:paraId="0061BB41" w14:textId="1EB9B777" w:rsidR="00E96447" w:rsidRDefault="00E96447" w:rsidP="00E96447">
      <w:pPr>
        <w:shd w:val="clear" w:color="auto" w:fill="FFFFFF"/>
        <w:spacing w:line="360" w:lineRule="auto"/>
        <w:rPr>
          <w:color w:val="000000"/>
        </w:rPr>
      </w:pPr>
      <w:r>
        <w:t>2001</w:t>
      </w:r>
      <w:r>
        <w:tab/>
      </w:r>
      <w:r>
        <w:tab/>
      </w:r>
      <w:r w:rsidRPr="004F63F7">
        <w:rPr>
          <w:color w:val="000000"/>
        </w:rPr>
        <w:t>M.Sc.</w:t>
      </w:r>
      <w:r w:rsidRPr="004F63F7">
        <w:t xml:space="preserve">, </w:t>
      </w:r>
      <w:r w:rsidRPr="004F63F7">
        <w:rPr>
          <w:color w:val="000000"/>
        </w:rPr>
        <w:t xml:space="preserve">Ss. Cyril and Methodius University, Faculty of Economics, Skopje, </w:t>
      </w:r>
    </w:p>
    <w:p w14:paraId="40594F01" w14:textId="77777777" w:rsidR="00E96447" w:rsidRDefault="00E96447" w:rsidP="00E96447">
      <w:pPr>
        <w:shd w:val="clear" w:color="auto" w:fill="FFFFFF"/>
        <w:spacing w:line="360" w:lineRule="auto"/>
        <w:ind w:left="720" w:firstLine="720"/>
      </w:pPr>
      <w:r w:rsidRPr="004F63F7">
        <w:rPr>
          <w:color w:val="000000"/>
        </w:rPr>
        <w:t>Macedonia</w:t>
      </w:r>
      <w:r w:rsidRPr="004F63F7">
        <w:t xml:space="preserve">. Major: Economics. </w:t>
      </w:r>
      <w:r>
        <w:t xml:space="preserve">Supervisor: </w:t>
      </w:r>
      <w:proofErr w:type="spellStart"/>
      <w:r>
        <w:t>Sinisa</w:t>
      </w:r>
      <w:proofErr w:type="spellEnd"/>
      <w:r>
        <w:t xml:space="preserve"> </w:t>
      </w:r>
      <w:proofErr w:type="spellStart"/>
      <w:r>
        <w:t>Spasov</w:t>
      </w:r>
      <w:proofErr w:type="spellEnd"/>
      <w:r>
        <w:t xml:space="preserve">. </w:t>
      </w:r>
      <w:proofErr w:type="gramStart"/>
      <w:r>
        <w:t>With High Honors.</w:t>
      </w:r>
      <w:proofErr w:type="gramEnd"/>
      <w:r>
        <w:t xml:space="preserve"> </w:t>
      </w:r>
    </w:p>
    <w:p w14:paraId="3D38C184" w14:textId="77777777" w:rsidR="00E96447" w:rsidRDefault="00E96447" w:rsidP="00E96447">
      <w:pPr>
        <w:shd w:val="clear" w:color="auto" w:fill="FFFFFF"/>
        <w:spacing w:line="360" w:lineRule="auto"/>
        <w:ind w:left="720" w:firstLine="720"/>
      </w:pPr>
    </w:p>
    <w:p w14:paraId="4564B93F" w14:textId="77777777" w:rsidR="00E96447" w:rsidRDefault="00E96447" w:rsidP="00E96447">
      <w:pPr>
        <w:shd w:val="clear" w:color="auto" w:fill="FFFFFF"/>
        <w:spacing w:line="360" w:lineRule="auto"/>
        <w:rPr>
          <w:color w:val="000000"/>
        </w:rPr>
      </w:pPr>
      <w:r>
        <w:t>1994</w:t>
      </w:r>
      <w:r>
        <w:tab/>
      </w:r>
      <w:r>
        <w:tab/>
        <w:t xml:space="preserve">B.Sc., </w:t>
      </w:r>
      <w:r w:rsidRPr="004F63F7">
        <w:rPr>
          <w:color w:val="000000"/>
        </w:rPr>
        <w:t xml:space="preserve">Ss. Cyril and Methodius University, Faculty of Economics, Skopje, </w:t>
      </w:r>
    </w:p>
    <w:p w14:paraId="44238CFD" w14:textId="31738CD8" w:rsidR="00E96447" w:rsidRDefault="00E96447" w:rsidP="00E96447">
      <w:pPr>
        <w:shd w:val="clear" w:color="auto" w:fill="FFFFFF"/>
        <w:spacing w:line="360" w:lineRule="auto"/>
        <w:ind w:left="720" w:firstLine="720"/>
      </w:pPr>
      <w:r w:rsidRPr="004F63F7">
        <w:rPr>
          <w:color w:val="000000"/>
        </w:rPr>
        <w:t>Macedonia</w:t>
      </w:r>
      <w:r>
        <w:t xml:space="preserve">. Major: Business Management. </w:t>
      </w:r>
    </w:p>
    <w:p w14:paraId="40F2363D" w14:textId="77777777" w:rsidR="00E96447" w:rsidRDefault="00E96447" w:rsidP="00B1748D">
      <w:pPr>
        <w:spacing w:line="360" w:lineRule="auto"/>
      </w:pPr>
    </w:p>
    <w:p w14:paraId="4A26027A" w14:textId="77777777" w:rsidR="0098582A" w:rsidRDefault="0098582A" w:rsidP="0020210B">
      <w:pPr>
        <w:rPr>
          <w:b/>
          <w:bCs/>
        </w:rPr>
      </w:pPr>
    </w:p>
    <w:p w14:paraId="71AF9E36" w14:textId="77777777" w:rsidR="001C550D" w:rsidRDefault="001C550D" w:rsidP="0020210B">
      <w:pPr>
        <w:rPr>
          <w:b/>
          <w:bCs/>
        </w:rPr>
      </w:pPr>
    </w:p>
    <w:p w14:paraId="79556371" w14:textId="77777777" w:rsidR="001C550D" w:rsidRDefault="001C550D" w:rsidP="0020210B">
      <w:pPr>
        <w:rPr>
          <w:b/>
          <w:bCs/>
        </w:rPr>
      </w:pPr>
    </w:p>
    <w:p w14:paraId="5BD4E08F" w14:textId="77777777" w:rsidR="001C550D" w:rsidRDefault="001C550D" w:rsidP="0020210B">
      <w:pPr>
        <w:rPr>
          <w:b/>
          <w:bCs/>
        </w:rPr>
      </w:pPr>
    </w:p>
    <w:p w14:paraId="10B7A731" w14:textId="77777777" w:rsidR="001C550D" w:rsidRDefault="001C550D" w:rsidP="0020210B">
      <w:pPr>
        <w:rPr>
          <w:b/>
          <w:bCs/>
        </w:rPr>
      </w:pPr>
    </w:p>
    <w:p w14:paraId="7095C316" w14:textId="77777777" w:rsidR="001C550D" w:rsidRDefault="001C550D" w:rsidP="0020210B">
      <w:pPr>
        <w:rPr>
          <w:b/>
          <w:bCs/>
        </w:rPr>
      </w:pPr>
    </w:p>
    <w:p w14:paraId="2F39DEA2" w14:textId="77777777" w:rsidR="0019492C" w:rsidRDefault="0019492C" w:rsidP="0020210B">
      <w:r>
        <w:rPr>
          <w:b/>
          <w:bCs/>
        </w:rPr>
        <w:lastRenderedPageBreak/>
        <w:t>Language Proficiency</w:t>
      </w:r>
    </w:p>
    <w:p w14:paraId="5A1EBE4C" w14:textId="77777777" w:rsidR="0019492C" w:rsidRDefault="0019492C" w:rsidP="0020210B"/>
    <w:p w14:paraId="68775474" w14:textId="77777777" w:rsidR="0019492C" w:rsidRDefault="009540D3" w:rsidP="00B1748D">
      <w:pPr>
        <w:spacing w:line="360" w:lineRule="auto"/>
      </w:pPr>
      <w:proofErr w:type="gramStart"/>
      <w:r w:rsidRPr="00B1748D">
        <w:rPr>
          <w:i/>
        </w:rPr>
        <w:t>English</w:t>
      </w:r>
      <w:r>
        <w:t xml:space="preserve"> - excellent</w:t>
      </w:r>
      <w:r w:rsidR="0019492C">
        <w:t xml:space="preserve"> in speaking</w:t>
      </w:r>
      <w:r>
        <w:t xml:space="preserve">, </w:t>
      </w:r>
      <w:r w:rsidR="0019492C">
        <w:t>reading and writing.</w:t>
      </w:r>
      <w:proofErr w:type="gramEnd"/>
    </w:p>
    <w:p w14:paraId="44EFE718" w14:textId="77777777" w:rsidR="0070620F" w:rsidRDefault="009540D3" w:rsidP="00B1748D">
      <w:pPr>
        <w:spacing w:line="360" w:lineRule="auto"/>
      </w:pPr>
      <w:proofErr w:type="gramStart"/>
      <w:r w:rsidRPr="00B1748D">
        <w:rPr>
          <w:i/>
        </w:rPr>
        <w:t>Serbo-Croatian</w:t>
      </w:r>
      <w:r w:rsidR="0019492C">
        <w:t xml:space="preserve"> - </w:t>
      </w:r>
      <w:r>
        <w:t>excellent in speaking, reading and writing</w:t>
      </w:r>
      <w:r w:rsidR="0070620F">
        <w:t>.</w:t>
      </w:r>
      <w:proofErr w:type="gramEnd"/>
    </w:p>
    <w:p w14:paraId="42814E59" w14:textId="77777777" w:rsidR="0070620F" w:rsidRDefault="0070620F" w:rsidP="00B1748D">
      <w:pPr>
        <w:spacing w:line="360" w:lineRule="auto"/>
        <w:ind w:left="720" w:hanging="720"/>
      </w:pPr>
      <w:proofErr w:type="gramStart"/>
      <w:r w:rsidRPr="00B1748D">
        <w:rPr>
          <w:i/>
        </w:rPr>
        <w:t>Bulgarian</w:t>
      </w:r>
      <w:r>
        <w:t xml:space="preserve"> - excellent in speaking, reading and writing.</w:t>
      </w:r>
      <w:proofErr w:type="gramEnd"/>
    </w:p>
    <w:p w14:paraId="75A782DF" w14:textId="77777777" w:rsidR="0070620F" w:rsidRDefault="0070620F" w:rsidP="00B1748D">
      <w:pPr>
        <w:spacing w:line="360" w:lineRule="auto"/>
        <w:ind w:left="720" w:hanging="720"/>
      </w:pPr>
      <w:proofErr w:type="gramStart"/>
      <w:r w:rsidRPr="00B1748D">
        <w:rPr>
          <w:i/>
        </w:rPr>
        <w:t>Russian</w:t>
      </w:r>
      <w:r>
        <w:t xml:space="preserve"> – rudimentary in speaking and writing, intermediate in reading.</w:t>
      </w:r>
      <w:proofErr w:type="gramEnd"/>
    </w:p>
    <w:p w14:paraId="36549D59" w14:textId="77777777" w:rsidR="0019492C" w:rsidRDefault="0019492C" w:rsidP="0020210B"/>
    <w:p w14:paraId="67252E61" w14:textId="77777777" w:rsidR="0019492C" w:rsidRDefault="0019492C" w:rsidP="0020210B">
      <w:r>
        <w:rPr>
          <w:b/>
          <w:bCs/>
        </w:rPr>
        <w:t>Visiting Professorship(s)</w:t>
      </w:r>
    </w:p>
    <w:p w14:paraId="18713148" w14:textId="77777777" w:rsidR="0019492C" w:rsidRDefault="0019492C" w:rsidP="0020210B"/>
    <w:p w14:paraId="517BB64A" w14:textId="77777777" w:rsidR="004B2E86" w:rsidRDefault="004B2E86" w:rsidP="00B1748D">
      <w:pPr>
        <w:tabs>
          <w:tab w:val="left" w:pos="1170"/>
        </w:tabs>
        <w:spacing w:line="360" w:lineRule="auto"/>
        <w:ind w:left="1800" w:hanging="1800"/>
      </w:pPr>
      <w:r>
        <w:rPr>
          <w:lang w:val="mk-MK"/>
        </w:rPr>
        <w:t>2020</w:t>
      </w:r>
      <w:r>
        <w:rPr>
          <w:lang w:val="mk-MK"/>
        </w:rPr>
        <w:tab/>
      </w:r>
      <w:r w:rsidRPr="004B2E86">
        <w:t>Visiting Lecturer, Katie School of Insurance &amp; Risk Management, College of</w:t>
      </w:r>
    </w:p>
    <w:p w14:paraId="5CB47C9B" w14:textId="1914AB3A" w:rsidR="004B2E86" w:rsidRPr="004B2E86" w:rsidRDefault="004B2E86" w:rsidP="00B1748D">
      <w:pPr>
        <w:tabs>
          <w:tab w:val="left" w:pos="1170"/>
        </w:tabs>
        <w:spacing w:line="360" w:lineRule="auto"/>
        <w:ind w:left="1800" w:hanging="1800"/>
        <w:rPr>
          <w:rFonts w:ascii="Helvetica" w:hAnsi="Helvetica"/>
        </w:rPr>
      </w:pPr>
      <w:r>
        <w:tab/>
      </w:r>
      <w:proofErr w:type="gramStart"/>
      <w:r w:rsidRPr="004B2E86">
        <w:t>Business,</w:t>
      </w:r>
      <w:r>
        <w:rPr>
          <w:lang w:val="mk-MK"/>
        </w:rPr>
        <w:t xml:space="preserve"> </w:t>
      </w:r>
      <w:r w:rsidRPr="004B2E86">
        <w:t>Illinois State University, Normal, Il, US.</w:t>
      </w:r>
      <w:proofErr w:type="gramEnd"/>
      <w:r w:rsidRPr="004B2E86">
        <w:rPr>
          <w:rFonts w:ascii="Helvetica" w:hAnsi="Helvetica"/>
        </w:rPr>
        <w:t xml:space="preserve"> </w:t>
      </w:r>
    </w:p>
    <w:p w14:paraId="35FDCAB7" w14:textId="035AA6F4" w:rsidR="004B2E86" w:rsidRDefault="004B2E86" w:rsidP="00B1748D">
      <w:pPr>
        <w:spacing w:line="360" w:lineRule="auto"/>
        <w:ind w:left="1140" w:hanging="1140"/>
        <w:rPr>
          <w:rFonts w:ascii="Helvetica" w:hAnsi="Helvetica"/>
          <w:sz w:val="39"/>
          <w:szCs w:val="39"/>
        </w:rPr>
      </w:pPr>
      <w:r w:rsidRPr="004B2E86">
        <w:rPr>
          <w:lang w:val="mk-MK"/>
        </w:rPr>
        <w:t>2020</w:t>
      </w:r>
      <w:r w:rsidRPr="004B2E86">
        <w:rPr>
          <w:lang w:val="mk-MK"/>
        </w:rPr>
        <w:tab/>
      </w:r>
      <w:r>
        <w:t>V</w:t>
      </w:r>
      <w:r w:rsidRPr="004B2E86">
        <w:t>isiting Lecturer</w:t>
      </w:r>
      <w:r>
        <w:rPr>
          <w:lang w:val="mk-MK"/>
        </w:rPr>
        <w:t>,</w:t>
      </w:r>
      <w:r w:rsidRPr="004B2E86">
        <w:rPr>
          <w:noProof/>
        </w:rPr>
        <w:t xml:space="preserve"> The Dr. </w:t>
      </w:r>
      <w:proofErr w:type="gramStart"/>
      <w:r w:rsidRPr="004B2E86">
        <w:rPr>
          <w:noProof/>
        </w:rPr>
        <w:t>William T. Hold/The National Alliance</w:t>
      </w:r>
      <w:r>
        <w:rPr>
          <w:noProof/>
          <w:lang w:val="mk-MK"/>
        </w:rPr>
        <w:t xml:space="preserve"> </w:t>
      </w:r>
      <w:r w:rsidRPr="004B2E86">
        <w:rPr>
          <w:noProof/>
        </w:rPr>
        <w:t>Program in Risk Management and Insurance at Florida State University</w:t>
      </w:r>
      <w:r>
        <w:rPr>
          <w:noProof/>
        </w:rPr>
        <w:t>,</w:t>
      </w:r>
      <w:r w:rsidR="00B1748D">
        <w:rPr>
          <w:noProof/>
        </w:rPr>
        <w:t xml:space="preserve"> </w:t>
      </w:r>
      <w:r w:rsidR="00B1748D" w:rsidRPr="00B1748D">
        <w:t>Tallahassee</w:t>
      </w:r>
      <w:r w:rsidR="00B1748D">
        <w:rPr>
          <w:noProof/>
        </w:rPr>
        <w:t>,</w:t>
      </w:r>
      <w:r>
        <w:rPr>
          <w:noProof/>
        </w:rPr>
        <w:t xml:space="preserve"> Fl</w:t>
      </w:r>
      <w:r>
        <w:t>, US.</w:t>
      </w:r>
      <w:proofErr w:type="gramEnd"/>
      <w:r w:rsidRPr="0070620F">
        <w:rPr>
          <w:rFonts w:ascii="Helvetica" w:hAnsi="Helvetica"/>
          <w:sz w:val="39"/>
          <w:szCs w:val="39"/>
        </w:rPr>
        <w:t xml:space="preserve"> </w:t>
      </w:r>
    </w:p>
    <w:p w14:paraId="48F999E0" w14:textId="77777777" w:rsidR="004B2E86" w:rsidRDefault="0070620F" w:rsidP="00B1748D">
      <w:pPr>
        <w:tabs>
          <w:tab w:val="left" w:pos="1170"/>
        </w:tabs>
        <w:spacing w:line="360" w:lineRule="auto"/>
        <w:ind w:left="1800" w:hanging="1800"/>
      </w:pPr>
      <w:r>
        <w:t>2019</w:t>
      </w:r>
      <w:r w:rsidR="0098582A">
        <w:tab/>
      </w:r>
      <w:r w:rsidRPr="004B2E86">
        <w:t>Visiting Lecturer, Katie School of Insurance &amp; Risk Management, College of</w:t>
      </w:r>
      <w:r w:rsidR="004B2E86">
        <w:t xml:space="preserve"> </w:t>
      </w:r>
    </w:p>
    <w:p w14:paraId="42E89C43" w14:textId="17467537" w:rsidR="00D738D1" w:rsidRPr="004B2E86" w:rsidRDefault="004B2E86" w:rsidP="00B1748D">
      <w:pPr>
        <w:tabs>
          <w:tab w:val="left" w:pos="1170"/>
        </w:tabs>
        <w:spacing w:line="360" w:lineRule="auto"/>
        <w:ind w:left="1800" w:hanging="1800"/>
        <w:rPr>
          <w:rFonts w:ascii="Helvetica" w:hAnsi="Helvetica"/>
        </w:rPr>
      </w:pPr>
      <w:r>
        <w:tab/>
      </w:r>
      <w:proofErr w:type="gramStart"/>
      <w:r w:rsidR="0070620F" w:rsidRPr="004B2E86">
        <w:t>Business,</w:t>
      </w:r>
      <w:r>
        <w:t xml:space="preserve"> </w:t>
      </w:r>
      <w:r w:rsidR="0070620F" w:rsidRPr="004B2E86">
        <w:t>Illinois State University</w:t>
      </w:r>
      <w:r w:rsidR="002215FD" w:rsidRPr="004B2E86">
        <w:t>, Normal, Il</w:t>
      </w:r>
      <w:r w:rsidR="00402BDC" w:rsidRPr="004B2E86">
        <w:t>, US.</w:t>
      </w:r>
      <w:proofErr w:type="gramEnd"/>
      <w:r w:rsidR="0070620F" w:rsidRPr="004B2E86">
        <w:rPr>
          <w:rFonts w:ascii="Helvetica" w:hAnsi="Helvetica"/>
        </w:rPr>
        <w:t xml:space="preserve"> </w:t>
      </w:r>
    </w:p>
    <w:p w14:paraId="532F15E5" w14:textId="77777777" w:rsidR="00C8639C" w:rsidRDefault="00C8639C" w:rsidP="00B1748D">
      <w:pPr>
        <w:tabs>
          <w:tab w:val="left" w:pos="1170"/>
        </w:tabs>
        <w:spacing w:line="360" w:lineRule="auto"/>
        <w:ind w:left="1800" w:hanging="1800"/>
      </w:pPr>
      <w:r>
        <w:t>2019</w:t>
      </w:r>
      <w:r>
        <w:tab/>
        <w:t>Visiting Lecturer, Finance University under the Government of the Russian</w:t>
      </w:r>
    </w:p>
    <w:p w14:paraId="1C976D40" w14:textId="41239054" w:rsidR="00C8639C" w:rsidRPr="0070620F" w:rsidRDefault="00C8639C" w:rsidP="00B1748D">
      <w:pPr>
        <w:tabs>
          <w:tab w:val="left" w:pos="1170"/>
        </w:tabs>
        <w:spacing w:line="360" w:lineRule="auto"/>
        <w:ind w:left="1800" w:hanging="1800"/>
      </w:pPr>
      <w:r>
        <w:tab/>
      </w:r>
      <w:proofErr w:type="gramStart"/>
      <w:r>
        <w:t>Federation, Moscow</w:t>
      </w:r>
      <w:r w:rsidR="00402BDC">
        <w:t>, Russia.</w:t>
      </w:r>
      <w:proofErr w:type="gramEnd"/>
    </w:p>
    <w:p w14:paraId="70BF8A7B" w14:textId="050B89C3" w:rsidR="00BA07F6" w:rsidRDefault="0070620F" w:rsidP="00B1748D">
      <w:pPr>
        <w:tabs>
          <w:tab w:val="left" w:pos="1170"/>
        </w:tabs>
        <w:spacing w:line="360" w:lineRule="auto"/>
        <w:ind w:left="1800" w:hanging="1800"/>
      </w:pPr>
      <w:r w:rsidRPr="0070620F">
        <w:t>2018</w:t>
      </w:r>
      <w:r w:rsidR="00D738D1" w:rsidRPr="0070620F">
        <w:tab/>
      </w:r>
      <w:r>
        <w:t>Visiting Lecturer</w:t>
      </w:r>
      <w:r w:rsidR="004B2E86">
        <w:t>,</w:t>
      </w:r>
      <w:r w:rsidRPr="0070620F">
        <w:t xml:space="preserve"> International Center for Insurance Regulation, Goethe University,</w:t>
      </w:r>
      <w:r w:rsidR="00BA07F6">
        <w:t xml:space="preserve"> </w:t>
      </w:r>
    </w:p>
    <w:p w14:paraId="7F309035" w14:textId="66863115" w:rsidR="0098582A" w:rsidRPr="0070620F" w:rsidRDefault="00BA07F6" w:rsidP="00B1748D">
      <w:pPr>
        <w:tabs>
          <w:tab w:val="left" w:pos="1170"/>
        </w:tabs>
        <w:spacing w:line="360" w:lineRule="auto"/>
        <w:ind w:left="1800" w:hanging="1800"/>
      </w:pPr>
      <w:r>
        <w:tab/>
      </w:r>
      <w:r w:rsidR="0070620F" w:rsidRPr="0070620F">
        <w:t>Frankfurt</w:t>
      </w:r>
      <w:r w:rsidR="00402BDC">
        <w:t>, Germany.</w:t>
      </w:r>
    </w:p>
    <w:p w14:paraId="05194774" w14:textId="6D7F0E72" w:rsidR="0098582A" w:rsidRDefault="0098582A" w:rsidP="00B1748D">
      <w:pPr>
        <w:tabs>
          <w:tab w:val="left" w:pos="1170"/>
        </w:tabs>
        <w:spacing w:line="360" w:lineRule="auto"/>
        <w:ind w:left="1800" w:hanging="1800"/>
      </w:pPr>
      <w:r>
        <w:t>2017</w:t>
      </w:r>
      <w:r>
        <w:tab/>
        <w:t xml:space="preserve">Visiting Lecturer, </w:t>
      </w:r>
      <w:r w:rsidR="0070620F">
        <w:t>University of Zagreb, Business Schoo</w:t>
      </w:r>
      <w:r w:rsidR="00402BDC">
        <w:t xml:space="preserve">l, </w:t>
      </w:r>
      <w:proofErr w:type="gramStart"/>
      <w:r w:rsidR="00402BDC">
        <w:t>Zagreb</w:t>
      </w:r>
      <w:proofErr w:type="gramEnd"/>
      <w:r w:rsidR="00402BDC">
        <w:t>, Croatia.</w:t>
      </w:r>
    </w:p>
    <w:p w14:paraId="35D6ECE8" w14:textId="3E5A0F25" w:rsidR="0019492C" w:rsidRDefault="0070620F" w:rsidP="00B1748D">
      <w:pPr>
        <w:tabs>
          <w:tab w:val="left" w:pos="1170"/>
        </w:tabs>
        <w:spacing w:line="360" w:lineRule="auto"/>
        <w:ind w:left="1800" w:hanging="1800"/>
      </w:pPr>
      <w:r>
        <w:t>2016</w:t>
      </w:r>
      <w:r w:rsidR="0019492C">
        <w:tab/>
        <w:t xml:space="preserve">Visiting Lecturer, </w:t>
      </w:r>
      <w:r>
        <w:t>University of Nis, Faculty of Economics, Nis, Serbia</w:t>
      </w:r>
      <w:r w:rsidR="00402BDC">
        <w:t>.</w:t>
      </w:r>
      <w:r w:rsidR="0098582A">
        <w:t xml:space="preserve"> </w:t>
      </w:r>
      <w:r w:rsidR="0019492C">
        <w:t xml:space="preserve"> </w:t>
      </w:r>
    </w:p>
    <w:p w14:paraId="114B49DD" w14:textId="643CE286" w:rsidR="0019492C" w:rsidRDefault="0019492C" w:rsidP="00B1748D">
      <w:pPr>
        <w:tabs>
          <w:tab w:val="left" w:pos="1170"/>
        </w:tabs>
        <w:spacing w:line="360" w:lineRule="auto"/>
        <w:ind w:left="1800" w:hanging="1800"/>
        <w:rPr>
          <w:color w:val="000000"/>
        </w:rPr>
      </w:pPr>
      <w:r>
        <w:t>2014</w:t>
      </w:r>
      <w:r>
        <w:tab/>
      </w:r>
      <w:r w:rsidRPr="004F0F77">
        <w:t xml:space="preserve">Visiting Lecturer, </w:t>
      </w:r>
      <w:r w:rsidR="004F0F77" w:rsidRPr="004F0F77">
        <w:rPr>
          <w:color w:val="000000"/>
        </w:rPr>
        <w:t>School of Risk Management</w:t>
      </w:r>
      <w:r w:rsidR="004F0F77">
        <w:rPr>
          <w:color w:val="000000"/>
        </w:rPr>
        <w:t xml:space="preserve">, </w:t>
      </w:r>
      <w:proofErr w:type="gramStart"/>
      <w:r w:rsidR="004F0F77" w:rsidRPr="004F0F77">
        <w:rPr>
          <w:color w:val="000000"/>
        </w:rPr>
        <w:t>St</w:t>
      </w:r>
      <w:proofErr w:type="gramEnd"/>
      <w:r w:rsidR="004F0F77" w:rsidRPr="004F0F77">
        <w:rPr>
          <w:color w:val="000000"/>
        </w:rPr>
        <w:t>. John’s University, NY</w:t>
      </w:r>
      <w:r w:rsidR="00402BDC">
        <w:rPr>
          <w:color w:val="000000"/>
        </w:rPr>
        <w:t>, US.</w:t>
      </w:r>
    </w:p>
    <w:p w14:paraId="105D6500" w14:textId="77777777" w:rsidR="00BA07F6" w:rsidRDefault="00BA07F6" w:rsidP="00B1748D">
      <w:pPr>
        <w:pStyle w:val="NoSpacing"/>
        <w:spacing w:line="360" w:lineRule="auto"/>
      </w:pPr>
      <w:r>
        <w:rPr>
          <w:color w:val="000000"/>
        </w:rPr>
        <w:t>2013</w:t>
      </w:r>
      <w:r>
        <w:rPr>
          <w:color w:val="000000"/>
        </w:rPr>
        <w:tab/>
        <w:t xml:space="preserve">       </w:t>
      </w:r>
      <w:r w:rsidRPr="00BA07F6">
        <w:t>Visiting Lecturer, Ss. Cyril and Methodius University, Faculty of Economics,</w:t>
      </w:r>
      <w:r>
        <w:t xml:space="preserve"> </w:t>
      </w:r>
    </w:p>
    <w:p w14:paraId="69F86FF0" w14:textId="360FB85E" w:rsidR="00BA07F6" w:rsidRDefault="00BA07F6" w:rsidP="00B1748D">
      <w:pPr>
        <w:pStyle w:val="NoSpacing"/>
        <w:spacing w:line="360" w:lineRule="auto"/>
        <w:ind w:firstLine="720"/>
      </w:pPr>
      <w:r>
        <w:t xml:space="preserve">      </w:t>
      </w:r>
      <w:r w:rsidR="002215FD">
        <w:t xml:space="preserve"> </w:t>
      </w:r>
      <w:r w:rsidR="00771403">
        <w:t>Skopje,</w:t>
      </w:r>
      <w:r w:rsidRPr="00BA07F6">
        <w:t xml:space="preserve"> Macedonia</w:t>
      </w:r>
      <w:r w:rsidR="00402BDC">
        <w:t>.</w:t>
      </w:r>
    </w:p>
    <w:p w14:paraId="7AEB3A34" w14:textId="10578072" w:rsidR="00BA07F6" w:rsidRPr="00BA07F6" w:rsidRDefault="00BA07F6" w:rsidP="00B1748D">
      <w:pPr>
        <w:pStyle w:val="NoSpacing"/>
        <w:spacing w:line="360" w:lineRule="auto"/>
      </w:pPr>
      <w:r>
        <w:t>2012</w:t>
      </w:r>
      <w:r>
        <w:tab/>
        <w:t xml:space="preserve">       Visiting Lectures, </w:t>
      </w:r>
      <w:proofErr w:type="spellStart"/>
      <w:r>
        <w:t>Go</w:t>
      </w:r>
      <w:r w:rsidR="00771403">
        <w:t>ce</w:t>
      </w:r>
      <w:proofErr w:type="spellEnd"/>
      <w:r w:rsidR="00771403">
        <w:t xml:space="preserve"> </w:t>
      </w:r>
      <w:proofErr w:type="spellStart"/>
      <w:r w:rsidR="00771403">
        <w:t>Delcev</w:t>
      </w:r>
      <w:proofErr w:type="spellEnd"/>
      <w:r w:rsidR="00771403">
        <w:t xml:space="preserve"> University of </w:t>
      </w:r>
      <w:proofErr w:type="spellStart"/>
      <w:r w:rsidR="00771403">
        <w:t>Stip</w:t>
      </w:r>
      <w:proofErr w:type="spellEnd"/>
      <w:r w:rsidR="00771403">
        <w:t>,</w:t>
      </w:r>
      <w:bookmarkStart w:id="0" w:name="_GoBack"/>
      <w:bookmarkEnd w:id="0"/>
      <w:r>
        <w:t xml:space="preserve"> Macedonia</w:t>
      </w:r>
      <w:r w:rsidR="00402BDC">
        <w:t>.</w:t>
      </w:r>
    </w:p>
    <w:p w14:paraId="2D24CBF0" w14:textId="77777777" w:rsidR="00BA07F6" w:rsidRDefault="00BA07F6" w:rsidP="00B1748D">
      <w:pPr>
        <w:tabs>
          <w:tab w:val="left" w:pos="1170"/>
        </w:tabs>
        <w:spacing w:line="360" w:lineRule="auto"/>
        <w:ind w:left="1800" w:hanging="1800"/>
        <w:rPr>
          <w:color w:val="000000"/>
        </w:rPr>
      </w:pPr>
      <w:r>
        <w:t>2008</w:t>
      </w:r>
      <w:r w:rsidR="00B50B4F">
        <w:tab/>
        <w:t xml:space="preserve">Visiting Lecturer, </w:t>
      </w:r>
      <w:r w:rsidR="00B50B4F" w:rsidRPr="00B50B4F">
        <w:rPr>
          <w:color w:val="000000"/>
        </w:rPr>
        <w:t>Humboldt-</w:t>
      </w:r>
      <w:proofErr w:type="spellStart"/>
      <w:r w:rsidR="00B50B4F" w:rsidRPr="00B50B4F">
        <w:rPr>
          <w:color w:val="000000"/>
        </w:rPr>
        <w:t>Universität</w:t>
      </w:r>
      <w:proofErr w:type="spellEnd"/>
      <w:r w:rsidR="00B50B4F" w:rsidRPr="00B50B4F">
        <w:rPr>
          <w:color w:val="000000"/>
        </w:rPr>
        <w:t xml:space="preserve"> </w:t>
      </w:r>
      <w:proofErr w:type="spellStart"/>
      <w:r w:rsidR="00B50B4F" w:rsidRPr="00B50B4F">
        <w:rPr>
          <w:color w:val="000000"/>
        </w:rPr>
        <w:t>zu</w:t>
      </w:r>
      <w:proofErr w:type="spellEnd"/>
      <w:r w:rsidR="00B50B4F" w:rsidRPr="00B50B4F">
        <w:rPr>
          <w:color w:val="000000"/>
        </w:rPr>
        <w:t xml:space="preserve"> Berlin</w:t>
      </w:r>
      <w:r w:rsidR="00B50B4F">
        <w:rPr>
          <w:color w:val="000000"/>
        </w:rPr>
        <w:t xml:space="preserve">, </w:t>
      </w:r>
      <w:r w:rsidR="00B50B4F" w:rsidRPr="00B50B4F">
        <w:rPr>
          <w:color w:val="000000"/>
        </w:rPr>
        <w:t>Faculty of Economics and</w:t>
      </w:r>
    </w:p>
    <w:p w14:paraId="77B07127" w14:textId="100ED66A" w:rsidR="0019492C" w:rsidRPr="00B50B4F" w:rsidRDefault="00BA07F6" w:rsidP="00B1748D">
      <w:pPr>
        <w:tabs>
          <w:tab w:val="left" w:pos="1170"/>
        </w:tabs>
        <w:spacing w:line="360" w:lineRule="auto"/>
        <w:ind w:left="1800" w:hanging="1800"/>
      </w:pPr>
      <w:r>
        <w:rPr>
          <w:color w:val="000000"/>
        </w:rPr>
        <w:tab/>
      </w:r>
      <w:r w:rsidR="00B50B4F" w:rsidRPr="00B50B4F">
        <w:rPr>
          <w:color w:val="000000"/>
        </w:rPr>
        <w:t>Business Administration</w:t>
      </w:r>
      <w:r w:rsidR="00402BDC">
        <w:rPr>
          <w:color w:val="000000"/>
        </w:rPr>
        <w:t>, Berlin, Germany.</w:t>
      </w:r>
    </w:p>
    <w:p w14:paraId="46F1E37F" w14:textId="00BD5182" w:rsidR="0019492C" w:rsidRDefault="00BA07F6" w:rsidP="00B1748D">
      <w:pPr>
        <w:tabs>
          <w:tab w:val="left" w:pos="1170"/>
        </w:tabs>
        <w:spacing w:line="360" w:lineRule="auto"/>
        <w:ind w:left="1800" w:hanging="1800"/>
      </w:pPr>
      <w:r>
        <w:t>2008</w:t>
      </w:r>
      <w:r w:rsidR="0087376A">
        <w:tab/>
      </w:r>
      <w:r>
        <w:t>Visiting Lecturer, University o</w:t>
      </w:r>
      <w:r w:rsidR="00402BDC">
        <w:t xml:space="preserve">f </w:t>
      </w:r>
      <w:proofErr w:type="spellStart"/>
      <w:r w:rsidR="00402BDC">
        <w:t>Pjeter</w:t>
      </w:r>
      <w:proofErr w:type="spellEnd"/>
      <w:r w:rsidR="00402BDC">
        <w:t xml:space="preserve"> Budi, Pristina, </w:t>
      </w:r>
      <w:proofErr w:type="gramStart"/>
      <w:r w:rsidR="00402BDC">
        <w:t>Kosovo</w:t>
      </w:r>
      <w:proofErr w:type="gramEnd"/>
      <w:r w:rsidR="00402BDC">
        <w:t>.</w:t>
      </w:r>
    </w:p>
    <w:p w14:paraId="48B16291" w14:textId="225ED525" w:rsidR="00BA07F6" w:rsidRDefault="00BA07F6" w:rsidP="00B1748D">
      <w:pPr>
        <w:tabs>
          <w:tab w:val="left" w:pos="1170"/>
        </w:tabs>
        <w:spacing w:line="360" w:lineRule="auto"/>
        <w:ind w:left="1800" w:hanging="1800"/>
      </w:pPr>
      <w:r>
        <w:t>2007</w:t>
      </w:r>
      <w:r>
        <w:tab/>
        <w:t>Visiting Lecturer, University o</w:t>
      </w:r>
      <w:r w:rsidR="00402BDC">
        <w:t xml:space="preserve">f </w:t>
      </w:r>
      <w:proofErr w:type="spellStart"/>
      <w:r w:rsidR="00402BDC">
        <w:t>Pjeter</w:t>
      </w:r>
      <w:proofErr w:type="spellEnd"/>
      <w:r w:rsidR="00402BDC">
        <w:t xml:space="preserve"> Budi, Pristina, </w:t>
      </w:r>
      <w:proofErr w:type="gramStart"/>
      <w:r w:rsidR="00402BDC">
        <w:t>Kosovo</w:t>
      </w:r>
      <w:proofErr w:type="gramEnd"/>
      <w:r w:rsidR="00402BDC">
        <w:t>.</w:t>
      </w:r>
    </w:p>
    <w:p w14:paraId="581F2FF0" w14:textId="77777777" w:rsidR="0019492C" w:rsidRDefault="0019492C" w:rsidP="00B1748D">
      <w:pPr>
        <w:spacing w:line="360" w:lineRule="auto"/>
      </w:pPr>
    </w:p>
    <w:p w14:paraId="3C6A1D5A" w14:textId="77777777" w:rsidR="001C550D" w:rsidRDefault="001C550D" w:rsidP="0020210B">
      <w:pPr>
        <w:rPr>
          <w:b/>
          <w:bCs/>
        </w:rPr>
      </w:pPr>
    </w:p>
    <w:p w14:paraId="4DF4D0FF" w14:textId="77777777" w:rsidR="001C550D" w:rsidRDefault="001C550D" w:rsidP="0020210B">
      <w:pPr>
        <w:rPr>
          <w:b/>
          <w:bCs/>
        </w:rPr>
      </w:pPr>
    </w:p>
    <w:p w14:paraId="4402B588" w14:textId="77777777" w:rsidR="001C550D" w:rsidRDefault="001C550D" w:rsidP="0020210B">
      <w:pPr>
        <w:rPr>
          <w:b/>
          <w:bCs/>
        </w:rPr>
      </w:pPr>
    </w:p>
    <w:p w14:paraId="36FAF5A7" w14:textId="77777777" w:rsidR="001C550D" w:rsidRDefault="001C550D" w:rsidP="0020210B">
      <w:pPr>
        <w:rPr>
          <w:b/>
          <w:bCs/>
        </w:rPr>
      </w:pPr>
    </w:p>
    <w:p w14:paraId="0DF0607A" w14:textId="77777777" w:rsidR="0019492C" w:rsidRDefault="0019492C" w:rsidP="0020210B">
      <w:r>
        <w:rPr>
          <w:b/>
          <w:bCs/>
        </w:rPr>
        <w:lastRenderedPageBreak/>
        <w:t>Membership in Professional Organizations</w:t>
      </w:r>
    </w:p>
    <w:p w14:paraId="59B1EC6E" w14:textId="77777777" w:rsidR="0019492C" w:rsidRDefault="0019492C" w:rsidP="0020210B"/>
    <w:p w14:paraId="19C81613" w14:textId="158C0B91" w:rsidR="00B50B4F" w:rsidRPr="00B50B4F" w:rsidRDefault="00B50B4F" w:rsidP="00B1748D">
      <w:pPr>
        <w:spacing w:line="360" w:lineRule="auto"/>
      </w:pPr>
      <w:proofErr w:type="gramStart"/>
      <w:r w:rsidRPr="00B50B4F">
        <w:t>Supervisory Forum, high level body at International Association of Insurance Supervisors</w:t>
      </w:r>
      <w:r w:rsidR="00402BDC">
        <w:t>.</w:t>
      </w:r>
      <w:proofErr w:type="gramEnd"/>
      <w:r w:rsidRPr="00B50B4F">
        <w:t xml:space="preserve"> </w:t>
      </w:r>
    </w:p>
    <w:p w14:paraId="2C038FC6" w14:textId="38AE821A" w:rsidR="0019492C" w:rsidRDefault="0019492C" w:rsidP="00B1748D">
      <w:pPr>
        <w:spacing w:line="360" w:lineRule="auto"/>
      </w:pPr>
      <w:proofErr w:type="gramStart"/>
      <w:r w:rsidRPr="00B50B4F">
        <w:t>Asia-Pacific Risk and Insurance Association</w:t>
      </w:r>
      <w:r w:rsidR="00B50B4F" w:rsidRPr="00B50B4F">
        <w:t>, member of the Board of Governors</w:t>
      </w:r>
      <w:r w:rsidR="00402BDC">
        <w:t>.</w:t>
      </w:r>
      <w:proofErr w:type="gramEnd"/>
    </w:p>
    <w:p w14:paraId="1EDA0D43" w14:textId="030877F6" w:rsidR="00B876B1" w:rsidRDefault="00D14266" w:rsidP="00B1748D">
      <w:pPr>
        <w:spacing w:line="360" w:lineRule="auto"/>
        <w:rPr>
          <w:color w:val="000000"/>
          <w:shd w:val="clear" w:color="auto" w:fill="FFFFFF"/>
        </w:rPr>
      </w:pPr>
      <w:proofErr w:type="spellStart"/>
      <w:proofErr w:type="gramStart"/>
      <w:r w:rsidRPr="00D14266">
        <w:rPr>
          <w:color w:val="000000"/>
          <w:shd w:val="clear" w:color="auto" w:fill="FFFFFF"/>
        </w:rPr>
        <w:t>FintechGuardian</w:t>
      </w:r>
      <w:proofErr w:type="spellEnd"/>
      <w:r w:rsidRPr="00D14266">
        <w:rPr>
          <w:color w:val="000000"/>
          <w:shd w:val="clear" w:color="auto" w:fill="FFFFFF"/>
        </w:rPr>
        <w:t>, Non-Governmental Organization for protection of Fintech consumers</w:t>
      </w:r>
      <w:r>
        <w:rPr>
          <w:color w:val="000000"/>
          <w:shd w:val="clear" w:color="auto" w:fill="FFFFFF"/>
        </w:rPr>
        <w:t>.</w:t>
      </w:r>
      <w:proofErr w:type="gramEnd"/>
    </w:p>
    <w:p w14:paraId="479E7779" w14:textId="3758F922" w:rsidR="00C859F0" w:rsidRPr="00D14266" w:rsidRDefault="00C859F0" w:rsidP="00B1748D">
      <w:pPr>
        <w:spacing w:line="360" w:lineRule="auto"/>
      </w:pPr>
      <w:r>
        <w:rPr>
          <w:color w:val="000000"/>
          <w:shd w:val="clear" w:color="auto" w:fill="FFFFFF"/>
        </w:rPr>
        <w:t xml:space="preserve">Economic Chamber of Macedonia, member of </w:t>
      </w:r>
      <w:r w:rsidR="0042034C">
        <w:rPr>
          <w:color w:val="000000"/>
          <w:shd w:val="clear" w:color="auto" w:fill="FFFFFF"/>
        </w:rPr>
        <w:t xml:space="preserve">General </w:t>
      </w:r>
      <w:r>
        <w:rPr>
          <w:color w:val="000000"/>
          <w:shd w:val="clear" w:color="auto" w:fill="FFFFFF"/>
        </w:rPr>
        <w:t xml:space="preserve">Assembly </w:t>
      </w:r>
    </w:p>
    <w:p w14:paraId="1FAF739A" w14:textId="41BBD4BC" w:rsidR="00B50B4F" w:rsidRPr="00B50B4F" w:rsidRDefault="00B50B4F" w:rsidP="00B1748D">
      <w:pPr>
        <w:spacing w:line="360" w:lineRule="auto"/>
      </w:pPr>
      <w:proofErr w:type="gramStart"/>
      <w:r w:rsidRPr="00B50B4F">
        <w:t>International Insurance Society</w:t>
      </w:r>
      <w:r w:rsidR="00402BDC">
        <w:t>.</w:t>
      </w:r>
      <w:proofErr w:type="gramEnd"/>
    </w:p>
    <w:p w14:paraId="28F2982A" w14:textId="038D15E2" w:rsidR="0098582A" w:rsidRPr="00B50B4F" w:rsidRDefault="0098582A" w:rsidP="00B1748D">
      <w:pPr>
        <w:spacing w:line="360" w:lineRule="auto"/>
      </w:pPr>
      <w:proofErr w:type="gramStart"/>
      <w:r w:rsidRPr="00B50B4F">
        <w:t>European Group of Risk and Insurance Economists</w:t>
      </w:r>
      <w:r w:rsidR="00402BDC">
        <w:t>.</w:t>
      </w:r>
      <w:proofErr w:type="gramEnd"/>
    </w:p>
    <w:p w14:paraId="7DC44617" w14:textId="013650D0" w:rsidR="00B50B4F" w:rsidRPr="00B50B4F" w:rsidRDefault="00B50B4F" w:rsidP="00B1748D">
      <w:pPr>
        <w:spacing w:line="360" w:lineRule="auto"/>
      </w:pPr>
      <w:proofErr w:type="gramStart"/>
      <w:r w:rsidRPr="00B50B4F">
        <w:t>Macedonian Actuarial Association - honorable member</w:t>
      </w:r>
      <w:r w:rsidR="00402BDC">
        <w:t>.</w:t>
      </w:r>
      <w:proofErr w:type="gramEnd"/>
    </w:p>
    <w:p w14:paraId="6DC1E174" w14:textId="3A70FCEF" w:rsidR="00B50B4F" w:rsidRPr="00B50B4F" w:rsidRDefault="00B50B4F" w:rsidP="00B1748D">
      <w:pPr>
        <w:spacing w:line="360" w:lineRule="auto"/>
      </w:pPr>
      <w:proofErr w:type="gramStart"/>
      <w:r w:rsidRPr="00B50B4F">
        <w:t>International Statistical Institute</w:t>
      </w:r>
      <w:r w:rsidR="00402BDC">
        <w:t>.</w:t>
      </w:r>
      <w:proofErr w:type="gramEnd"/>
    </w:p>
    <w:p w14:paraId="41F31E25" w14:textId="77777777" w:rsidR="00B50B4F" w:rsidRPr="00B50B4F" w:rsidRDefault="00B50B4F" w:rsidP="00B1748D">
      <w:pPr>
        <w:spacing w:line="360" w:lineRule="auto"/>
      </w:pPr>
      <w:proofErr w:type="gramStart"/>
      <w:r w:rsidRPr="00B50B4F">
        <w:t>ACI - The Financial Markets Association</w:t>
      </w:r>
      <w:r w:rsidR="007A497E">
        <w:t>.</w:t>
      </w:r>
      <w:proofErr w:type="gramEnd"/>
    </w:p>
    <w:p w14:paraId="26D846C9" w14:textId="77777777" w:rsidR="0019492C" w:rsidRDefault="0019492C" w:rsidP="0020210B">
      <w:pPr>
        <w:ind w:left="720" w:hanging="720"/>
      </w:pPr>
    </w:p>
    <w:p w14:paraId="52206296" w14:textId="77777777" w:rsidR="0098582A" w:rsidRDefault="0098582A" w:rsidP="0020210B">
      <w:pPr>
        <w:jc w:val="center"/>
        <w:rPr>
          <w:b/>
          <w:bCs/>
        </w:rPr>
      </w:pPr>
    </w:p>
    <w:p w14:paraId="3F72FEF7" w14:textId="77777777" w:rsidR="0019492C" w:rsidRDefault="0019492C" w:rsidP="0042034C">
      <w:r>
        <w:rPr>
          <w:b/>
          <w:bCs/>
        </w:rPr>
        <w:t>Teaching</w:t>
      </w:r>
      <w:r w:rsidR="00082248">
        <w:rPr>
          <w:b/>
          <w:bCs/>
        </w:rPr>
        <w:t xml:space="preserve"> and Advising</w:t>
      </w:r>
    </w:p>
    <w:p w14:paraId="39AC27D7" w14:textId="77777777" w:rsidR="0019492C" w:rsidRDefault="0019492C" w:rsidP="0020210B"/>
    <w:p w14:paraId="1C814258" w14:textId="77777777" w:rsidR="0019492C" w:rsidRDefault="0019492C" w:rsidP="0020210B">
      <w:pPr>
        <w:rPr>
          <w:b/>
          <w:bCs/>
        </w:rPr>
      </w:pPr>
      <w:r>
        <w:rPr>
          <w:b/>
          <w:bCs/>
        </w:rPr>
        <w:t>Courses Taught</w:t>
      </w:r>
      <w:r w:rsidR="00A50E79">
        <w:rPr>
          <w:b/>
          <w:bCs/>
        </w:rPr>
        <w:t xml:space="preserve"> </w:t>
      </w:r>
    </w:p>
    <w:p w14:paraId="25DAD847" w14:textId="77777777" w:rsidR="000034F0" w:rsidRDefault="000034F0" w:rsidP="0020210B"/>
    <w:p w14:paraId="57A7D902" w14:textId="46562F40" w:rsidR="0019492C" w:rsidRDefault="0019492C" w:rsidP="0042034C">
      <w:pPr>
        <w:spacing w:line="360" w:lineRule="auto"/>
        <w:ind w:left="720" w:hanging="720"/>
      </w:pPr>
      <w:r>
        <w:t>Fundamentals of Risk Management</w:t>
      </w:r>
      <w:r w:rsidR="000034F0">
        <w:t xml:space="preserve"> and Insurance</w:t>
      </w:r>
      <w:r>
        <w:t xml:space="preserve"> </w:t>
      </w:r>
      <w:r w:rsidR="0098582A">
        <w:t>(Undergraduate)</w:t>
      </w:r>
      <w:r>
        <w:t xml:space="preserve"> </w:t>
      </w:r>
    </w:p>
    <w:p w14:paraId="5D3D0AED" w14:textId="77777777" w:rsidR="0019492C" w:rsidRDefault="000034F0" w:rsidP="0042034C">
      <w:pPr>
        <w:spacing w:line="360" w:lineRule="auto"/>
        <w:ind w:left="720" w:hanging="720"/>
      </w:pPr>
      <w:r>
        <w:t>Financial Management</w:t>
      </w:r>
      <w:r w:rsidR="0098582A">
        <w:t xml:space="preserve"> (Undergraduate</w:t>
      </w:r>
      <w:r>
        <w:t>, Masters</w:t>
      </w:r>
      <w:r w:rsidR="0098582A">
        <w:t>)</w:t>
      </w:r>
    </w:p>
    <w:p w14:paraId="09D900D7" w14:textId="77777777" w:rsidR="0019492C" w:rsidRDefault="000034F0" w:rsidP="0042034C">
      <w:pPr>
        <w:spacing w:line="360" w:lineRule="auto"/>
        <w:ind w:left="720" w:hanging="720"/>
      </w:pPr>
      <w:r>
        <w:t>Financial Markets and Institutions</w:t>
      </w:r>
      <w:r w:rsidR="0019492C">
        <w:t xml:space="preserve"> </w:t>
      </w:r>
      <w:r w:rsidR="00A50E79">
        <w:t>(Undergraduate, Masters</w:t>
      </w:r>
      <w:r w:rsidR="0098582A">
        <w:t>)</w:t>
      </w:r>
    </w:p>
    <w:p w14:paraId="6501EA4E" w14:textId="77777777" w:rsidR="0019492C" w:rsidRDefault="000034F0" w:rsidP="0042034C">
      <w:pPr>
        <w:spacing w:line="360" w:lineRule="auto"/>
        <w:ind w:left="720" w:hanging="720"/>
      </w:pPr>
      <w:r>
        <w:t>Investments</w:t>
      </w:r>
      <w:r w:rsidR="0019492C">
        <w:t xml:space="preserve"> </w:t>
      </w:r>
      <w:r w:rsidR="00A50E79">
        <w:t>(Masters)</w:t>
      </w:r>
    </w:p>
    <w:p w14:paraId="1586A701" w14:textId="77777777" w:rsidR="000034F0" w:rsidRDefault="000034F0" w:rsidP="0042034C">
      <w:pPr>
        <w:spacing w:line="360" w:lineRule="auto"/>
        <w:ind w:left="720" w:hanging="720"/>
      </w:pPr>
      <w:r>
        <w:t>Portfolio Management (Masters)</w:t>
      </w:r>
    </w:p>
    <w:p w14:paraId="69C17DB8" w14:textId="77777777" w:rsidR="000034F0" w:rsidRDefault="000034F0" w:rsidP="0042034C">
      <w:pPr>
        <w:spacing w:line="360" w:lineRule="auto"/>
        <w:ind w:left="720" w:hanging="720"/>
      </w:pPr>
      <w:r>
        <w:t>Seminar in Risk and Insurance Theory (Masters)</w:t>
      </w:r>
    </w:p>
    <w:p w14:paraId="3F00EA10" w14:textId="77777777" w:rsidR="000034F0" w:rsidRDefault="000034F0" w:rsidP="0042034C">
      <w:pPr>
        <w:spacing w:line="360" w:lineRule="auto"/>
        <w:ind w:left="720" w:hanging="720"/>
      </w:pPr>
      <w:r>
        <w:t>Case studies – independent research studies (Masters)</w:t>
      </w:r>
    </w:p>
    <w:p w14:paraId="0C74572D" w14:textId="77777777" w:rsidR="0019492C" w:rsidRDefault="0019492C" w:rsidP="0042034C">
      <w:pPr>
        <w:spacing w:line="360" w:lineRule="auto"/>
      </w:pPr>
    </w:p>
    <w:p w14:paraId="735F7B9F" w14:textId="77777777" w:rsidR="005B1AA3" w:rsidRDefault="005B1AA3" w:rsidP="0042034C">
      <w:pPr>
        <w:spacing w:line="360" w:lineRule="auto"/>
      </w:pPr>
    </w:p>
    <w:p w14:paraId="311666A4" w14:textId="77777777" w:rsidR="005B1AA3" w:rsidRDefault="005B1AA3" w:rsidP="0042034C">
      <w:pPr>
        <w:spacing w:line="360" w:lineRule="auto"/>
      </w:pPr>
    </w:p>
    <w:p w14:paraId="436C805D" w14:textId="77777777" w:rsidR="005B1AA3" w:rsidRDefault="005B1AA3" w:rsidP="0042034C">
      <w:pPr>
        <w:spacing w:line="360" w:lineRule="auto"/>
      </w:pPr>
    </w:p>
    <w:p w14:paraId="34854102" w14:textId="77777777" w:rsidR="005B1AA3" w:rsidRDefault="005B1AA3" w:rsidP="0042034C">
      <w:pPr>
        <w:spacing w:line="360" w:lineRule="auto"/>
      </w:pPr>
    </w:p>
    <w:p w14:paraId="771BBFAB" w14:textId="77777777" w:rsidR="005B1AA3" w:rsidRDefault="005B1AA3" w:rsidP="0042034C">
      <w:pPr>
        <w:spacing w:line="360" w:lineRule="auto"/>
      </w:pPr>
    </w:p>
    <w:p w14:paraId="7E94EA12" w14:textId="77777777" w:rsidR="005B1AA3" w:rsidRDefault="005B1AA3" w:rsidP="0042034C">
      <w:pPr>
        <w:spacing w:line="360" w:lineRule="auto"/>
      </w:pPr>
    </w:p>
    <w:p w14:paraId="31E4A468" w14:textId="77777777" w:rsidR="005B1AA3" w:rsidRDefault="005B1AA3" w:rsidP="0042034C">
      <w:pPr>
        <w:spacing w:line="360" w:lineRule="auto"/>
      </w:pPr>
    </w:p>
    <w:p w14:paraId="2B840AF7" w14:textId="77777777" w:rsidR="005B1AA3" w:rsidRDefault="005B1AA3" w:rsidP="0042034C">
      <w:pPr>
        <w:spacing w:line="360" w:lineRule="auto"/>
      </w:pPr>
    </w:p>
    <w:p w14:paraId="7BB4C34B" w14:textId="77777777" w:rsidR="002215FD" w:rsidRDefault="002215FD" w:rsidP="0020210B">
      <w:pPr>
        <w:rPr>
          <w:b/>
          <w:bCs/>
        </w:rPr>
      </w:pPr>
    </w:p>
    <w:p w14:paraId="260F567E" w14:textId="77777777" w:rsidR="0019492C" w:rsidRDefault="0019492C" w:rsidP="0020210B">
      <w:pPr>
        <w:jc w:val="center"/>
      </w:pPr>
      <w:r>
        <w:rPr>
          <w:b/>
          <w:bCs/>
        </w:rPr>
        <w:lastRenderedPageBreak/>
        <w:t>Publications</w:t>
      </w:r>
    </w:p>
    <w:p w14:paraId="3575D619" w14:textId="77777777" w:rsidR="0019492C" w:rsidRDefault="0019492C" w:rsidP="0020210B"/>
    <w:p w14:paraId="04A34B03" w14:textId="77777777" w:rsidR="0019492C" w:rsidRDefault="004A7D9B" w:rsidP="0020210B">
      <w:r>
        <w:rPr>
          <w:b/>
          <w:bCs/>
        </w:rPr>
        <w:t>Referee</w:t>
      </w:r>
      <w:r w:rsidR="003413B2">
        <w:rPr>
          <w:b/>
          <w:bCs/>
        </w:rPr>
        <w:t>d</w:t>
      </w:r>
      <w:r w:rsidR="0019492C">
        <w:rPr>
          <w:b/>
          <w:bCs/>
        </w:rPr>
        <w:t xml:space="preserve"> Journal Articles</w:t>
      </w:r>
    </w:p>
    <w:p w14:paraId="078161F9" w14:textId="77777777" w:rsidR="0019492C" w:rsidRDefault="0019492C" w:rsidP="0020210B"/>
    <w:p w14:paraId="4AF34107" w14:textId="3799DA88" w:rsidR="00EA10E1" w:rsidRPr="00EA10E1" w:rsidRDefault="00EA10E1" w:rsidP="00EA10E1">
      <w:pPr>
        <w:ind w:left="360"/>
      </w:pPr>
      <w:proofErr w:type="spellStart"/>
      <w:proofErr w:type="gramStart"/>
      <w:r w:rsidRPr="00EA10E1">
        <w:rPr>
          <w:rFonts w:eastAsia="CIDFont+F1"/>
        </w:rPr>
        <w:t>Srbinoski</w:t>
      </w:r>
      <w:proofErr w:type="spellEnd"/>
      <w:r w:rsidRPr="00EA10E1">
        <w:rPr>
          <w:rFonts w:eastAsia="CIDFont+F1"/>
        </w:rPr>
        <w:t xml:space="preserve">, B., Poposki, K., Born, P. and </w:t>
      </w:r>
      <w:proofErr w:type="spellStart"/>
      <w:r w:rsidRPr="00EA10E1">
        <w:rPr>
          <w:rFonts w:eastAsia="CIDFont+F1"/>
        </w:rPr>
        <w:t>Strozzi</w:t>
      </w:r>
      <w:proofErr w:type="spellEnd"/>
      <w:r w:rsidRPr="00EA10E1">
        <w:rPr>
          <w:rFonts w:eastAsia="CIDFont+F1"/>
        </w:rPr>
        <w:t xml:space="preserve">, F., (2020), </w:t>
      </w:r>
      <w:r w:rsidRPr="00EA10E1">
        <w:t xml:space="preserve">Life </w:t>
      </w:r>
      <w:r w:rsidRPr="00EA10E1">
        <w:rPr>
          <w:rStyle w:val="il"/>
        </w:rPr>
        <w:t>Insurance</w:t>
      </w:r>
      <w:r w:rsidRPr="00EA10E1">
        <w:t xml:space="preserve"> Demand and Borrowing Constraints, </w:t>
      </w:r>
      <w:r w:rsidRPr="00EA10E1">
        <w:rPr>
          <w:rStyle w:val="il"/>
          <w:i/>
        </w:rPr>
        <w:t>Risk</w:t>
      </w:r>
      <w:r w:rsidRPr="00EA10E1">
        <w:rPr>
          <w:i/>
        </w:rPr>
        <w:t xml:space="preserve"> </w:t>
      </w:r>
      <w:r w:rsidRPr="00EA10E1">
        <w:rPr>
          <w:rStyle w:val="il"/>
          <w:i/>
        </w:rPr>
        <w:t>Management</w:t>
      </w:r>
      <w:r w:rsidRPr="00EA10E1">
        <w:rPr>
          <w:i/>
        </w:rPr>
        <w:t xml:space="preserve"> and </w:t>
      </w:r>
      <w:r w:rsidRPr="00EA10E1">
        <w:rPr>
          <w:rStyle w:val="il"/>
          <w:i/>
        </w:rPr>
        <w:t>Insurance</w:t>
      </w:r>
      <w:r w:rsidRPr="00EA10E1">
        <w:rPr>
          <w:i/>
        </w:rPr>
        <w:t xml:space="preserve"> </w:t>
      </w:r>
      <w:r w:rsidRPr="00EA10E1">
        <w:rPr>
          <w:rStyle w:val="il"/>
          <w:i/>
        </w:rPr>
        <w:t>Review</w:t>
      </w:r>
      <w:r>
        <w:rPr>
          <w:i/>
        </w:rPr>
        <w:t>, forthcoming</w:t>
      </w:r>
      <w:r w:rsidR="0042034C">
        <w:rPr>
          <w:i/>
        </w:rPr>
        <w:t xml:space="preserve"> edition</w:t>
      </w:r>
      <w:r>
        <w:rPr>
          <w:i/>
        </w:rPr>
        <w:t>.</w:t>
      </w:r>
      <w:proofErr w:type="gramEnd"/>
    </w:p>
    <w:p w14:paraId="2CE0CB54" w14:textId="77777777" w:rsidR="00EA10E1" w:rsidRPr="00EA10E1" w:rsidRDefault="00EA10E1" w:rsidP="00EA10E1">
      <w:pPr>
        <w:ind w:left="360"/>
        <w:rPr>
          <w:rFonts w:eastAsia="CIDFont+F1"/>
        </w:rPr>
      </w:pPr>
    </w:p>
    <w:p w14:paraId="39039555" w14:textId="3D9A1C56" w:rsidR="0061032F" w:rsidRPr="00EA10E1" w:rsidRDefault="0061032F" w:rsidP="00EA10E1">
      <w:pPr>
        <w:ind w:left="360"/>
        <w:rPr>
          <w:i/>
        </w:rPr>
      </w:pPr>
      <w:proofErr w:type="spellStart"/>
      <w:r w:rsidRPr="0061032F">
        <w:rPr>
          <w:rFonts w:eastAsia="CIDFont+F1"/>
        </w:rPr>
        <w:t>Srbinoski</w:t>
      </w:r>
      <w:proofErr w:type="spellEnd"/>
      <w:r w:rsidRPr="0061032F">
        <w:rPr>
          <w:rFonts w:eastAsia="CIDFont+F1"/>
        </w:rPr>
        <w:t xml:space="preserve">, B., </w:t>
      </w:r>
      <w:proofErr w:type="spellStart"/>
      <w:r w:rsidRPr="0061032F">
        <w:rPr>
          <w:rFonts w:eastAsia="CIDFont+F1"/>
        </w:rPr>
        <w:t>Strozzi</w:t>
      </w:r>
      <w:proofErr w:type="spellEnd"/>
      <w:r w:rsidRPr="0061032F">
        <w:rPr>
          <w:rFonts w:eastAsia="CIDFont+F1"/>
        </w:rPr>
        <w:t xml:space="preserve">, F., Poposki, K., and Born, P. (2020), Trends in the Life Insurance Demand and Lapse Literature, </w:t>
      </w:r>
      <w:r w:rsidRPr="00EA10E1">
        <w:rPr>
          <w:i/>
        </w:rPr>
        <w:t>Asia-Pacific Journal of Risk and Insurance</w:t>
      </w:r>
      <w:r w:rsidRPr="0061032F">
        <w:t xml:space="preserve">, </w:t>
      </w:r>
      <w:r w:rsidRPr="00EA10E1">
        <w:rPr>
          <w:i/>
        </w:rPr>
        <w:t xml:space="preserve">DOI: </w:t>
      </w:r>
      <w:hyperlink r:id="rId11" w:tgtFrame="_blank" w:history="1">
        <w:r w:rsidRPr="00EA10E1">
          <w:rPr>
            <w:rStyle w:val="Hyperlink"/>
            <w:i/>
            <w:color w:val="auto"/>
            <w:u w:val="none"/>
          </w:rPr>
          <w:t>https://doi.org/10.1515/apjri-2019-0036</w:t>
        </w:r>
      </w:hyperlink>
      <w:r w:rsidRPr="00EA10E1">
        <w:rPr>
          <w:i/>
        </w:rPr>
        <w:t xml:space="preserve">, Published online: </w:t>
      </w:r>
      <w:r w:rsidR="00EA10E1" w:rsidRPr="00EA10E1">
        <w:rPr>
          <w:i/>
        </w:rPr>
        <w:t>29 Jun 2020.</w:t>
      </w:r>
    </w:p>
    <w:p w14:paraId="05F09F96" w14:textId="77777777" w:rsidR="0061032F" w:rsidRDefault="0061032F" w:rsidP="0025007E">
      <w:pPr>
        <w:widowControl/>
        <w:autoSpaceDE/>
        <w:autoSpaceDN/>
        <w:adjustRightInd/>
        <w:ind w:left="360"/>
        <w:jc w:val="both"/>
        <w:rPr>
          <w:iCs/>
        </w:rPr>
      </w:pPr>
    </w:p>
    <w:p w14:paraId="0998438F" w14:textId="77777777" w:rsidR="0025007E" w:rsidRPr="0025007E" w:rsidRDefault="0025007E" w:rsidP="0025007E">
      <w:pPr>
        <w:widowControl/>
        <w:autoSpaceDE/>
        <w:autoSpaceDN/>
        <w:adjustRightInd/>
        <w:ind w:left="360"/>
        <w:jc w:val="both"/>
        <w:rPr>
          <w:i/>
        </w:rPr>
      </w:pPr>
      <w:r w:rsidRPr="0025007E">
        <w:rPr>
          <w:iCs/>
        </w:rPr>
        <w:t>Đenić Šimundić T., Poposki K.,</w:t>
      </w:r>
      <w:r w:rsidR="00FB1248">
        <w:rPr>
          <w:iCs/>
        </w:rPr>
        <w:t xml:space="preserve"> (2018),</w:t>
      </w:r>
      <w:r w:rsidRPr="0025007E">
        <w:rPr>
          <w:iCs/>
        </w:rPr>
        <w:t xml:space="preserve"> </w:t>
      </w:r>
      <w:hyperlink r:id="rId12" w:tgtFrame="_blank" w:history="1">
        <w:r w:rsidRPr="0025007E">
          <w:rPr>
            <w:rStyle w:val="Hyperlink"/>
            <w:color w:val="auto"/>
            <w:u w:val="none"/>
          </w:rPr>
          <w:t>Development of consumer rights for pre-contractual information in insurance</w:t>
        </w:r>
      </w:hyperlink>
      <w:r w:rsidRPr="0025007E">
        <w:t>, XIV International Scientific Conference on Service sector INSCOSES 2018,</w:t>
      </w:r>
      <w:r w:rsidR="00FB1248">
        <w:t xml:space="preserve"> </w:t>
      </w:r>
      <w:r w:rsidRPr="0025007E">
        <w:t xml:space="preserve">published in </w:t>
      </w:r>
      <w:r w:rsidRPr="0025007E">
        <w:rPr>
          <w:i/>
        </w:rPr>
        <w:t>DOI 10.20544/HORIZONS.A.23.2.18.P55 UDC: 366.54:368.022(4-672EU).</w:t>
      </w:r>
    </w:p>
    <w:p w14:paraId="5C3DD3CD" w14:textId="77777777" w:rsidR="00EA10E1" w:rsidRDefault="00EA10E1" w:rsidP="0025007E">
      <w:pPr>
        <w:widowControl/>
        <w:autoSpaceDE/>
        <w:autoSpaceDN/>
        <w:adjustRightInd/>
        <w:ind w:left="360"/>
        <w:jc w:val="both"/>
      </w:pPr>
    </w:p>
    <w:p w14:paraId="774175B2" w14:textId="77777777" w:rsidR="0025007E" w:rsidRPr="00FB1248" w:rsidRDefault="0025007E" w:rsidP="0025007E">
      <w:pPr>
        <w:widowControl/>
        <w:autoSpaceDE/>
        <w:autoSpaceDN/>
        <w:adjustRightInd/>
        <w:ind w:left="360"/>
        <w:jc w:val="both"/>
        <w:rPr>
          <w:i/>
        </w:rPr>
      </w:pPr>
      <w:r>
        <w:t>Tomeski B., Poposki K.</w:t>
      </w:r>
      <w:r w:rsidRPr="0025007E">
        <w:t>,</w:t>
      </w:r>
      <w:r w:rsidR="00FB1248">
        <w:t xml:space="preserve"> (2018),</w:t>
      </w:r>
      <w:r w:rsidRPr="0025007E">
        <w:t xml:space="preserve"> Ri</w:t>
      </w:r>
      <w:r>
        <w:t>g</w:t>
      </w:r>
      <w:r w:rsidR="002041A4">
        <w:t>hts and duties</w:t>
      </w:r>
      <w:r w:rsidRPr="0025007E">
        <w:t xml:space="preserve"> arising in compensation of claims caused by use of motor vehicles_ XIV International Scientific Conference on Service sector INSCOSES 2018,</w:t>
      </w:r>
      <w:r w:rsidR="00FB1248">
        <w:t xml:space="preserve"> </w:t>
      </w:r>
      <w:r w:rsidRPr="0025007E">
        <w:t xml:space="preserve">published in </w:t>
      </w:r>
      <w:r w:rsidRPr="00FB1248">
        <w:rPr>
          <w:i/>
        </w:rPr>
        <w:t>DOI 10.20544/HORIZONS.A.23.2.18.P51 UDC: 368.212(497.7)”2017”.</w:t>
      </w:r>
    </w:p>
    <w:p w14:paraId="254D2F5E" w14:textId="77777777" w:rsidR="0025007E" w:rsidRPr="0025007E" w:rsidRDefault="0025007E" w:rsidP="0025007E">
      <w:pPr>
        <w:pStyle w:val="ListParagraph"/>
      </w:pPr>
    </w:p>
    <w:p w14:paraId="1D1EECD0" w14:textId="77777777" w:rsidR="00FB1248" w:rsidRDefault="0025007E" w:rsidP="0025007E">
      <w:pPr>
        <w:widowControl/>
        <w:autoSpaceDE/>
        <w:autoSpaceDN/>
        <w:adjustRightInd/>
        <w:ind w:left="360"/>
        <w:contextualSpacing/>
        <w:jc w:val="both"/>
        <w:rPr>
          <w:i/>
        </w:rPr>
      </w:pPr>
      <w:proofErr w:type="spellStart"/>
      <w:r w:rsidRPr="00FB1248">
        <w:rPr>
          <w:rStyle w:val="Emphasis"/>
          <w:i w:val="0"/>
        </w:rPr>
        <w:t>Jovanovska</w:t>
      </w:r>
      <w:proofErr w:type="spellEnd"/>
      <w:r w:rsidRPr="00FB1248">
        <w:rPr>
          <w:rStyle w:val="Emphasis"/>
          <w:i w:val="0"/>
        </w:rPr>
        <w:t xml:space="preserve"> </w:t>
      </w:r>
      <w:proofErr w:type="spellStart"/>
      <w:r w:rsidRPr="00FB1248">
        <w:rPr>
          <w:rStyle w:val="Emphasis"/>
          <w:i w:val="0"/>
        </w:rPr>
        <w:t>Boshkovska</w:t>
      </w:r>
      <w:proofErr w:type="spellEnd"/>
      <w:r w:rsidRPr="00FB1248">
        <w:rPr>
          <w:rStyle w:val="Emphasis"/>
          <w:i w:val="0"/>
        </w:rPr>
        <w:t xml:space="preserve"> N., Poposki K., </w:t>
      </w:r>
      <w:r w:rsidR="00FB1248" w:rsidRPr="00FB1248">
        <w:rPr>
          <w:rStyle w:val="Emphasis"/>
          <w:i w:val="0"/>
        </w:rPr>
        <w:t xml:space="preserve">(2018), </w:t>
      </w:r>
      <w:hyperlink r:id="rId13" w:tgtFrame="_blank" w:history="1">
        <w:r w:rsidRPr="00FB1248">
          <w:rPr>
            <w:rStyle w:val="Hyperlink"/>
            <w:color w:val="auto"/>
            <w:u w:val="none"/>
          </w:rPr>
          <w:t>Territorial marketing strategy – way ahead for economic development</w:t>
        </w:r>
      </w:hyperlink>
      <w:r w:rsidRPr="0025007E">
        <w:t xml:space="preserve">, XIV International Scientific Conference on Service sector INSCOSES 2018, published in </w:t>
      </w:r>
      <w:r w:rsidRPr="00FB1248">
        <w:rPr>
          <w:i/>
        </w:rPr>
        <w:t>DOI 10.20544/HORIZONS.A.23.2.18.P16 UDC:</w:t>
      </w:r>
    </w:p>
    <w:p w14:paraId="466F9BDD" w14:textId="77777777" w:rsidR="00FB1248" w:rsidRDefault="0025007E" w:rsidP="0025007E">
      <w:pPr>
        <w:widowControl/>
        <w:autoSpaceDE/>
        <w:autoSpaceDN/>
        <w:adjustRightInd/>
        <w:ind w:left="360"/>
        <w:contextualSpacing/>
        <w:jc w:val="both"/>
        <w:rPr>
          <w:i/>
        </w:rPr>
      </w:pPr>
      <w:r w:rsidRPr="00FB1248">
        <w:rPr>
          <w:i/>
        </w:rPr>
        <w:t>332.14:339.146.4</w:t>
      </w:r>
      <w:r w:rsidR="00FB1248">
        <w:rPr>
          <w:i/>
        </w:rPr>
        <w:t xml:space="preserve"> </w:t>
      </w:r>
      <w:r w:rsidRPr="00FB1248">
        <w:rPr>
          <w:i/>
        </w:rPr>
        <w:t>338.121:339.146.4.</w:t>
      </w:r>
    </w:p>
    <w:p w14:paraId="741E25E2" w14:textId="77777777" w:rsidR="0061032F" w:rsidRDefault="0061032F" w:rsidP="0025007E">
      <w:pPr>
        <w:widowControl/>
        <w:autoSpaceDE/>
        <w:autoSpaceDN/>
        <w:adjustRightInd/>
        <w:ind w:left="360"/>
        <w:contextualSpacing/>
        <w:jc w:val="both"/>
        <w:rPr>
          <w:i/>
        </w:rPr>
      </w:pPr>
    </w:p>
    <w:p w14:paraId="24683686" w14:textId="03A56FC3" w:rsidR="0025007E" w:rsidRPr="001D49D9" w:rsidRDefault="0025007E" w:rsidP="0025007E">
      <w:pPr>
        <w:widowControl/>
        <w:autoSpaceDE/>
        <w:autoSpaceDN/>
        <w:adjustRightInd/>
        <w:ind w:left="360"/>
        <w:contextualSpacing/>
        <w:jc w:val="both"/>
        <w:rPr>
          <w:i/>
          <w:lang w:val="pl-PL" w:eastAsia="hr-HR"/>
        </w:rPr>
      </w:pPr>
      <w:proofErr w:type="spellStart"/>
      <w:r w:rsidRPr="0025007E">
        <w:rPr>
          <w:lang w:eastAsia="hr-HR"/>
        </w:rPr>
        <w:t>Pepur</w:t>
      </w:r>
      <w:proofErr w:type="spellEnd"/>
      <w:r w:rsidRPr="0025007E">
        <w:rPr>
          <w:lang w:eastAsia="hr-HR"/>
        </w:rPr>
        <w:t>, S., Ćurak, M. and Poposki, K.</w:t>
      </w:r>
      <w:r w:rsidR="001D49D9">
        <w:rPr>
          <w:lang w:eastAsia="hr-HR"/>
        </w:rPr>
        <w:t>, (2016),</w:t>
      </w:r>
      <w:r w:rsidRPr="0025007E">
        <w:rPr>
          <w:lang w:eastAsia="hr-HR"/>
        </w:rPr>
        <w:t xml:space="preserve"> </w:t>
      </w:r>
      <w:r w:rsidRPr="0025007E">
        <w:rPr>
          <w:lang w:val="en-GB" w:eastAsia="hr-HR"/>
        </w:rPr>
        <w:t>Corporate Capital Structure</w:t>
      </w:r>
      <w:r w:rsidRPr="0025007E">
        <w:rPr>
          <w:lang w:eastAsia="hr-HR"/>
        </w:rPr>
        <w:t xml:space="preserve"> -</w:t>
      </w:r>
      <w:r w:rsidRPr="0025007E">
        <w:rPr>
          <w:lang w:val="en-GB" w:eastAsia="hr-HR"/>
        </w:rPr>
        <w:t xml:space="preserve"> Case of Croatian Companies</w:t>
      </w:r>
      <w:r w:rsidRPr="0025007E">
        <w:rPr>
          <w:lang w:eastAsia="hr-HR"/>
        </w:rPr>
        <w:t xml:space="preserve">, </w:t>
      </w:r>
      <w:r w:rsidRPr="001D49D9">
        <w:rPr>
          <w:i/>
          <w:lang w:eastAsia="hr-HR"/>
        </w:rPr>
        <w:t>Economic Research Journal, No. 29, page 498-514, Print ISSN: 1331-677X Onli</w:t>
      </w:r>
      <w:r w:rsidR="0042034C">
        <w:rPr>
          <w:i/>
          <w:lang w:eastAsia="hr-HR"/>
        </w:rPr>
        <w:t>ne ISSN: 1848-9664</w:t>
      </w:r>
      <w:r w:rsidRPr="001D49D9">
        <w:rPr>
          <w:i/>
          <w:lang w:eastAsia="hr-HR"/>
        </w:rPr>
        <w:t>.</w:t>
      </w:r>
    </w:p>
    <w:p w14:paraId="4D008507" w14:textId="77777777" w:rsidR="0025007E" w:rsidRPr="0025007E" w:rsidRDefault="0025007E" w:rsidP="0025007E">
      <w:pPr>
        <w:pStyle w:val="ListParagraph"/>
        <w:rPr>
          <w:lang w:val="pl-PL" w:eastAsia="hr-HR"/>
        </w:rPr>
      </w:pPr>
    </w:p>
    <w:p w14:paraId="27FC28EC" w14:textId="77777777" w:rsidR="0025007E" w:rsidRPr="0025007E" w:rsidRDefault="0025007E" w:rsidP="001D49D9">
      <w:pPr>
        <w:widowControl/>
        <w:autoSpaceDE/>
        <w:autoSpaceDN/>
        <w:adjustRightInd/>
        <w:ind w:left="360"/>
        <w:contextualSpacing/>
        <w:jc w:val="both"/>
        <w:rPr>
          <w:bCs/>
          <w:iCs/>
          <w:lang w:eastAsia="hr-HR"/>
        </w:rPr>
      </w:pPr>
      <w:r w:rsidRPr="0025007E">
        <w:rPr>
          <w:bCs/>
          <w:iCs/>
          <w:lang w:val="en-GB" w:eastAsia="hr-HR"/>
        </w:rPr>
        <w:t xml:space="preserve">Ćurak, M., </w:t>
      </w:r>
      <w:proofErr w:type="spellStart"/>
      <w:r w:rsidRPr="0025007E">
        <w:rPr>
          <w:bCs/>
          <w:iCs/>
          <w:lang w:val="en-GB" w:eastAsia="hr-HR"/>
        </w:rPr>
        <w:t>Podrug</w:t>
      </w:r>
      <w:proofErr w:type="spellEnd"/>
      <w:r w:rsidRPr="0025007E">
        <w:rPr>
          <w:bCs/>
          <w:iCs/>
          <w:lang w:val="en-GB" w:eastAsia="hr-HR"/>
        </w:rPr>
        <w:t>, D., Poposki, K.,</w:t>
      </w:r>
      <w:r w:rsidR="001D49D9">
        <w:rPr>
          <w:bCs/>
          <w:iCs/>
          <w:lang w:val="en-GB" w:eastAsia="hr-HR"/>
        </w:rPr>
        <w:t xml:space="preserve"> (2015),</w:t>
      </w:r>
      <w:r w:rsidRPr="0025007E">
        <w:rPr>
          <w:bCs/>
          <w:iCs/>
          <w:lang w:val="en-GB" w:eastAsia="hr-HR"/>
        </w:rPr>
        <w:t xml:space="preserve"> Policyholder and insurance policy features  as determinants of life insurance lapse evidence  from Croatia, </w:t>
      </w:r>
      <w:r w:rsidRPr="001D49D9">
        <w:rPr>
          <w:bCs/>
          <w:i/>
          <w:iCs/>
          <w:lang w:val="en-GB" w:eastAsia="hr-HR"/>
        </w:rPr>
        <w:t>Economics and Business Review, No. 1/15, page 58-77,</w:t>
      </w:r>
      <w:r w:rsidR="001D49D9">
        <w:rPr>
          <w:bCs/>
          <w:i/>
          <w:iCs/>
          <w:lang w:val="en-GB" w:eastAsia="hr-HR"/>
        </w:rPr>
        <w:t xml:space="preserve"> ISBN: 2392 01614, 22 reference, </w:t>
      </w:r>
      <w:r w:rsidRPr="0025007E">
        <w:rPr>
          <w:bCs/>
          <w:iCs/>
          <w:lang w:val="en-GB" w:eastAsia="hr-HR"/>
        </w:rPr>
        <w:t xml:space="preserve">ProQuest, EBSCO, CEJSH, </w:t>
      </w:r>
      <w:proofErr w:type="spellStart"/>
      <w:r w:rsidRPr="0025007E">
        <w:rPr>
          <w:bCs/>
          <w:iCs/>
          <w:lang w:val="en-GB" w:eastAsia="hr-HR"/>
        </w:rPr>
        <w:t>BazEcon</w:t>
      </w:r>
      <w:proofErr w:type="spellEnd"/>
      <w:r w:rsidRPr="0025007E">
        <w:rPr>
          <w:bCs/>
          <w:iCs/>
          <w:lang w:val="en-GB" w:eastAsia="hr-HR"/>
        </w:rPr>
        <w:t xml:space="preserve"> and Index Copernicus.</w:t>
      </w:r>
    </w:p>
    <w:p w14:paraId="0FBAB53D" w14:textId="77777777" w:rsidR="0025007E" w:rsidRPr="0025007E" w:rsidRDefault="0025007E" w:rsidP="0025007E">
      <w:pPr>
        <w:ind w:left="720"/>
        <w:contextualSpacing/>
        <w:jc w:val="both"/>
        <w:rPr>
          <w:bCs/>
          <w:iCs/>
          <w:lang w:eastAsia="hr-HR"/>
        </w:rPr>
      </w:pPr>
    </w:p>
    <w:p w14:paraId="08C78DED" w14:textId="77777777" w:rsidR="0025007E" w:rsidRPr="001D49D9" w:rsidRDefault="0025007E" w:rsidP="0025007E">
      <w:pPr>
        <w:widowControl/>
        <w:autoSpaceDE/>
        <w:autoSpaceDN/>
        <w:adjustRightInd/>
        <w:ind w:left="360"/>
        <w:contextualSpacing/>
        <w:jc w:val="both"/>
        <w:rPr>
          <w:bCs/>
          <w:i/>
          <w:iCs/>
          <w:lang w:val="en-GB" w:eastAsia="hr-HR"/>
        </w:rPr>
      </w:pPr>
      <w:r w:rsidRPr="0025007E">
        <w:t xml:space="preserve">Poposki, K., </w:t>
      </w:r>
      <w:proofErr w:type="spellStart"/>
      <w:r w:rsidRPr="0025007E">
        <w:t>Kjosevski</w:t>
      </w:r>
      <w:proofErr w:type="spellEnd"/>
      <w:r w:rsidRPr="0025007E">
        <w:t xml:space="preserve"> J., Stojanovski Z., </w:t>
      </w:r>
      <w:r w:rsidR="001D49D9">
        <w:t xml:space="preserve">(2015), </w:t>
      </w:r>
      <w:r w:rsidRPr="0025007E">
        <w:t xml:space="preserve">The determinants of non-life insurance penetration in selected countries from South Eastern Europe, </w:t>
      </w:r>
      <w:r w:rsidRPr="001D49D9">
        <w:rPr>
          <w:bCs/>
          <w:i/>
          <w:iCs/>
          <w:lang w:val="en-GB" w:eastAsia="hr-HR"/>
        </w:rPr>
        <w:t xml:space="preserve">Economics and Business Review, No. 1/15, page 20-37, ISBN: 2392 01614. ProQuest, EBSCO, CEJSH, </w:t>
      </w:r>
      <w:proofErr w:type="spellStart"/>
      <w:r w:rsidRPr="001D49D9">
        <w:rPr>
          <w:bCs/>
          <w:i/>
          <w:iCs/>
          <w:lang w:val="en-GB" w:eastAsia="hr-HR"/>
        </w:rPr>
        <w:t>BazEcon</w:t>
      </w:r>
      <w:proofErr w:type="spellEnd"/>
      <w:r w:rsidRPr="001D49D9">
        <w:rPr>
          <w:bCs/>
          <w:i/>
          <w:iCs/>
          <w:lang w:val="en-GB" w:eastAsia="hr-HR"/>
        </w:rPr>
        <w:t xml:space="preserve"> and Index Copernicus.</w:t>
      </w:r>
    </w:p>
    <w:p w14:paraId="6A9C6961" w14:textId="77777777" w:rsidR="0025007E" w:rsidRPr="0025007E" w:rsidRDefault="0025007E" w:rsidP="0025007E">
      <w:pPr>
        <w:ind w:left="720"/>
        <w:contextualSpacing/>
        <w:jc w:val="both"/>
        <w:rPr>
          <w:bCs/>
          <w:iCs/>
          <w:lang w:val="en-GB" w:eastAsia="hr-HR"/>
        </w:rPr>
      </w:pPr>
    </w:p>
    <w:p w14:paraId="0D83957E" w14:textId="77777777" w:rsidR="0025007E" w:rsidRPr="00E53605" w:rsidRDefault="0025007E" w:rsidP="0025007E">
      <w:pPr>
        <w:widowControl/>
        <w:autoSpaceDE/>
        <w:autoSpaceDN/>
        <w:adjustRightInd/>
        <w:ind w:left="360"/>
        <w:contextualSpacing/>
        <w:jc w:val="both"/>
        <w:rPr>
          <w:bCs/>
          <w:i/>
          <w:iCs/>
          <w:lang w:val="en-GB" w:eastAsia="hr-HR"/>
        </w:rPr>
      </w:pPr>
      <w:proofErr w:type="spellStart"/>
      <w:r w:rsidRPr="0025007E">
        <w:rPr>
          <w:bCs/>
          <w:iCs/>
          <w:lang w:val="en-GB" w:eastAsia="hr-HR"/>
        </w:rPr>
        <w:t>Pervan</w:t>
      </w:r>
      <w:proofErr w:type="spellEnd"/>
      <w:r w:rsidRPr="0025007E">
        <w:rPr>
          <w:bCs/>
          <w:iCs/>
          <w:lang w:val="en-GB" w:eastAsia="hr-HR"/>
        </w:rPr>
        <w:t>, M., Ćurak, M., Poposki, K.,</w:t>
      </w:r>
      <w:r w:rsidR="00E53605">
        <w:rPr>
          <w:bCs/>
          <w:iCs/>
          <w:lang w:val="en-GB" w:eastAsia="hr-HR"/>
        </w:rPr>
        <w:t xml:space="preserve"> (2014),</w:t>
      </w:r>
      <w:r w:rsidRPr="0025007E">
        <w:rPr>
          <w:bCs/>
          <w:iCs/>
          <w:lang w:val="en-GB" w:eastAsia="hr-HR"/>
        </w:rPr>
        <w:t xml:space="preserve"> Insurance industry in Macedonia</w:t>
      </w:r>
      <w:r w:rsidRPr="0025007E">
        <w:rPr>
          <w:bCs/>
          <w:iCs/>
          <w:lang w:eastAsia="hr-HR"/>
        </w:rPr>
        <w:t xml:space="preserve"> -</w:t>
      </w:r>
      <w:r w:rsidRPr="0025007E">
        <w:rPr>
          <w:bCs/>
          <w:iCs/>
          <w:lang w:val="en-GB" w:eastAsia="hr-HR"/>
        </w:rPr>
        <w:t xml:space="preserve"> A general overview, </w:t>
      </w:r>
      <w:r w:rsidRPr="00E53605">
        <w:rPr>
          <w:bCs/>
          <w:i/>
          <w:iCs/>
          <w:lang w:val="en-GB" w:eastAsia="hr-HR"/>
        </w:rPr>
        <w:t xml:space="preserve">International Journal of Economics and Statistics, No. 2, </w:t>
      </w:r>
      <w:r w:rsidR="00E53605">
        <w:rPr>
          <w:bCs/>
          <w:i/>
          <w:iCs/>
          <w:lang w:val="en-GB" w:eastAsia="hr-HR"/>
        </w:rPr>
        <w:t>page</w:t>
      </w:r>
      <w:r w:rsidRPr="00E53605">
        <w:rPr>
          <w:bCs/>
          <w:i/>
          <w:iCs/>
          <w:lang w:val="en-GB" w:eastAsia="hr-HR"/>
        </w:rPr>
        <w:t xml:space="preserve"> 161-169, ISSN: 2309-0685, 22 reference. ZBW – German National Library of Economics.</w:t>
      </w:r>
    </w:p>
    <w:p w14:paraId="0C0AC1CB" w14:textId="77777777" w:rsidR="0025007E" w:rsidRPr="00E53605" w:rsidRDefault="0025007E" w:rsidP="0025007E">
      <w:pPr>
        <w:contextualSpacing/>
        <w:jc w:val="both"/>
        <w:rPr>
          <w:bCs/>
          <w:i/>
          <w:iCs/>
          <w:lang w:val="en-GB" w:eastAsia="hr-HR"/>
        </w:rPr>
      </w:pPr>
    </w:p>
    <w:p w14:paraId="7CBD50FF" w14:textId="77777777" w:rsidR="005B1AA3" w:rsidRDefault="005B1AA3" w:rsidP="0025007E">
      <w:pPr>
        <w:widowControl/>
        <w:autoSpaceDE/>
        <w:autoSpaceDN/>
        <w:adjustRightInd/>
        <w:ind w:left="360"/>
        <w:contextualSpacing/>
        <w:jc w:val="both"/>
        <w:rPr>
          <w:bCs/>
          <w:iCs/>
          <w:lang w:val="en-GB" w:eastAsia="hr-HR"/>
        </w:rPr>
      </w:pPr>
    </w:p>
    <w:p w14:paraId="13B93302" w14:textId="77777777" w:rsidR="0025007E" w:rsidRPr="00E53605" w:rsidRDefault="0025007E" w:rsidP="0025007E">
      <w:pPr>
        <w:widowControl/>
        <w:autoSpaceDE/>
        <w:autoSpaceDN/>
        <w:adjustRightInd/>
        <w:ind w:left="360"/>
        <w:contextualSpacing/>
        <w:jc w:val="both"/>
        <w:rPr>
          <w:bCs/>
          <w:i/>
          <w:iCs/>
          <w:lang w:val="en-GB" w:eastAsia="hr-HR"/>
        </w:rPr>
      </w:pPr>
      <w:proofErr w:type="spellStart"/>
      <w:r w:rsidRPr="0025007E">
        <w:rPr>
          <w:bCs/>
          <w:iCs/>
          <w:lang w:val="en-GB" w:eastAsia="hr-HR"/>
        </w:rPr>
        <w:lastRenderedPageBreak/>
        <w:t>Pervan</w:t>
      </w:r>
      <w:proofErr w:type="spellEnd"/>
      <w:r w:rsidRPr="0025007E">
        <w:rPr>
          <w:bCs/>
          <w:iCs/>
          <w:lang w:val="en-GB" w:eastAsia="hr-HR"/>
        </w:rPr>
        <w:t>, M., Poposki, K., Ćurak, M.,</w:t>
      </w:r>
      <w:r w:rsidR="00E53605">
        <w:rPr>
          <w:bCs/>
          <w:iCs/>
          <w:lang w:val="en-GB" w:eastAsia="hr-HR"/>
        </w:rPr>
        <w:t xml:space="preserve"> (2013),</w:t>
      </w:r>
      <w:r w:rsidRPr="0025007E">
        <w:rPr>
          <w:bCs/>
          <w:iCs/>
          <w:lang w:val="en-GB" w:eastAsia="hr-HR"/>
        </w:rPr>
        <w:t xml:space="preserve"> How well Insurance Companies in Macedonia Perform? WSEAS International Conference on Applied Economics, </w:t>
      </w:r>
      <w:r w:rsidRPr="0025007E">
        <w:rPr>
          <w:lang w:eastAsia="hr-HR"/>
        </w:rPr>
        <w:t xml:space="preserve">Chania, </w:t>
      </w:r>
      <w:r w:rsidRPr="0025007E">
        <w:rPr>
          <w:iCs/>
          <w:lang w:eastAsia="hr-HR"/>
        </w:rPr>
        <w:t>Crete</w:t>
      </w:r>
      <w:r w:rsidRPr="0025007E">
        <w:rPr>
          <w:lang w:eastAsia="hr-HR"/>
        </w:rPr>
        <w:t xml:space="preserve"> Island, Greece</w:t>
      </w:r>
      <w:r w:rsidR="00E53605">
        <w:rPr>
          <w:lang w:eastAsia="hr-HR"/>
        </w:rPr>
        <w:t xml:space="preserve">, </w:t>
      </w:r>
      <w:r w:rsidRPr="00E53605">
        <w:rPr>
          <w:bCs/>
          <w:i/>
          <w:iCs/>
          <w:lang w:val="en-GB" w:eastAsia="hr-HR"/>
        </w:rPr>
        <w:t xml:space="preserve">Applied Economics and Management – Vol. I, page 457.-463, ISBN: 978-960-474-323-0, </w:t>
      </w:r>
      <w:r w:rsidRPr="00E53605">
        <w:rPr>
          <w:i/>
          <w:shd w:val="clear" w:color="auto" w:fill="FFFFFF"/>
          <w:lang w:eastAsia="hr-HR"/>
        </w:rPr>
        <w:t xml:space="preserve">13 reference. </w:t>
      </w:r>
      <w:r w:rsidRPr="00E53605">
        <w:rPr>
          <w:bCs/>
          <w:i/>
          <w:iCs/>
          <w:lang w:val="en-GB" w:eastAsia="hr-HR"/>
        </w:rPr>
        <w:t xml:space="preserve">CSA – Cambridge Scientific Abstracts, INSPEC, </w:t>
      </w:r>
      <w:proofErr w:type="spellStart"/>
      <w:r w:rsidRPr="00E53605">
        <w:rPr>
          <w:bCs/>
          <w:i/>
          <w:iCs/>
          <w:lang w:val="en-GB" w:eastAsia="hr-HR"/>
        </w:rPr>
        <w:t>Geobase</w:t>
      </w:r>
      <w:proofErr w:type="spellEnd"/>
      <w:r w:rsidRPr="00E53605">
        <w:rPr>
          <w:bCs/>
          <w:i/>
          <w:iCs/>
          <w:lang w:val="en-GB" w:eastAsia="hr-HR"/>
        </w:rPr>
        <w:t>, INSPEC, ISI, ACM, ELSEVIER and Elsevier Bibliographic Database, URLICH.</w:t>
      </w:r>
    </w:p>
    <w:p w14:paraId="42E69849" w14:textId="77777777" w:rsidR="0025007E" w:rsidRPr="0025007E" w:rsidRDefault="0025007E" w:rsidP="0025007E">
      <w:pPr>
        <w:contextualSpacing/>
        <w:jc w:val="both"/>
        <w:rPr>
          <w:bCs/>
          <w:iCs/>
          <w:lang w:val="en-GB" w:eastAsia="hr-HR"/>
        </w:rPr>
      </w:pPr>
    </w:p>
    <w:p w14:paraId="236D0A14" w14:textId="77777777" w:rsidR="0025007E" w:rsidRPr="0025007E" w:rsidRDefault="0025007E" w:rsidP="0025007E">
      <w:pPr>
        <w:widowControl/>
        <w:autoSpaceDE/>
        <w:autoSpaceDN/>
        <w:adjustRightInd/>
        <w:ind w:left="360"/>
        <w:contextualSpacing/>
        <w:jc w:val="both"/>
        <w:rPr>
          <w:rStyle w:val="Strong"/>
          <w:b w:val="0"/>
          <w:iCs/>
          <w:lang w:eastAsia="hr-HR"/>
        </w:rPr>
      </w:pPr>
      <w:r w:rsidRPr="0025007E">
        <w:t xml:space="preserve">Poposki, K., </w:t>
      </w:r>
      <w:proofErr w:type="spellStart"/>
      <w:r w:rsidRPr="0025007E">
        <w:t>Kjosevski</w:t>
      </w:r>
      <w:proofErr w:type="spellEnd"/>
      <w:r w:rsidRPr="0025007E">
        <w:t xml:space="preserve">, J., </w:t>
      </w:r>
      <w:r w:rsidR="00E53605">
        <w:t xml:space="preserve">(2013), </w:t>
      </w:r>
      <w:r w:rsidRPr="0025007E">
        <w:t xml:space="preserve">The Determinants of non-life insurance demand in Central and South Eastern Europe. An Empirical Panel Investigation, University “St. Kliment </w:t>
      </w:r>
      <w:proofErr w:type="spellStart"/>
      <w:r w:rsidRPr="0025007E">
        <w:t>Ohridski</w:t>
      </w:r>
      <w:proofErr w:type="spellEnd"/>
      <w:r w:rsidRPr="0025007E">
        <w:t>” – Bitola, Fa</w:t>
      </w:r>
      <w:r w:rsidR="00E53605">
        <w:t>culty of Tourism and Organizational Science</w:t>
      </w:r>
      <w:r w:rsidRPr="0025007E">
        <w:t xml:space="preserve"> – </w:t>
      </w:r>
      <w:proofErr w:type="spellStart"/>
      <w:r w:rsidRPr="0025007E">
        <w:t>Ohrid</w:t>
      </w:r>
      <w:proofErr w:type="spellEnd"/>
      <w:r w:rsidRPr="0025007E">
        <w:t xml:space="preserve">, </w:t>
      </w:r>
      <w:r w:rsidRPr="0025007E">
        <w:rPr>
          <w:rStyle w:val="Strong"/>
          <w:b w:val="0"/>
        </w:rPr>
        <w:t>XII International Scientific Conference for Service Sector</w:t>
      </w:r>
      <w:r w:rsidR="00E53605">
        <w:rPr>
          <w:rStyle w:val="Strong"/>
          <w:b w:val="0"/>
        </w:rPr>
        <w:t xml:space="preserve">, </w:t>
      </w:r>
      <w:r w:rsidRPr="0025007E">
        <w:rPr>
          <w:rStyle w:val="Strong"/>
          <w:b w:val="0"/>
        </w:rPr>
        <w:t>International Scientific Magazine “Horizons” (Special edition), Year X, Volume 13, May 2014, Bitola, 658.152., EBSCO.</w:t>
      </w:r>
    </w:p>
    <w:p w14:paraId="292867C6" w14:textId="77777777" w:rsidR="0025007E" w:rsidRPr="0025007E" w:rsidRDefault="0025007E" w:rsidP="0025007E">
      <w:pPr>
        <w:contextualSpacing/>
        <w:jc w:val="both"/>
        <w:rPr>
          <w:rStyle w:val="Strong"/>
          <w:b w:val="0"/>
          <w:iCs/>
          <w:lang w:eastAsia="hr-HR"/>
        </w:rPr>
      </w:pPr>
    </w:p>
    <w:p w14:paraId="0E21EDDA" w14:textId="77777777" w:rsidR="0025007E" w:rsidRPr="00D5205A" w:rsidRDefault="0025007E" w:rsidP="0025007E">
      <w:pPr>
        <w:widowControl/>
        <w:autoSpaceDE/>
        <w:autoSpaceDN/>
        <w:adjustRightInd/>
        <w:ind w:left="360"/>
        <w:contextualSpacing/>
        <w:jc w:val="both"/>
        <w:rPr>
          <w:i/>
          <w:color w:val="000000"/>
          <w:lang w:val="en-GB" w:eastAsia="hr-HR"/>
        </w:rPr>
      </w:pPr>
      <w:r w:rsidRPr="0025007E">
        <w:rPr>
          <w:bCs/>
          <w:iCs/>
          <w:lang w:val="en-GB" w:eastAsia="hr-HR"/>
        </w:rPr>
        <w:t xml:space="preserve">Ćurak, M., </w:t>
      </w:r>
      <w:proofErr w:type="spellStart"/>
      <w:r w:rsidRPr="0025007E">
        <w:rPr>
          <w:bCs/>
          <w:iCs/>
          <w:lang w:val="en-GB" w:eastAsia="hr-HR"/>
        </w:rPr>
        <w:t>Pepur</w:t>
      </w:r>
      <w:proofErr w:type="spellEnd"/>
      <w:r w:rsidRPr="0025007E">
        <w:rPr>
          <w:bCs/>
          <w:iCs/>
          <w:lang w:val="en-GB" w:eastAsia="hr-HR"/>
        </w:rPr>
        <w:t xml:space="preserve">, S., Poposki, K., </w:t>
      </w:r>
      <w:r w:rsidR="00D5205A">
        <w:rPr>
          <w:bCs/>
          <w:iCs/>
          <w:lang w:val="en-GB" w:eastAsia="hr-HR"/>
        </w:rPr>
        <w:t xml:space="preserve">(2013), </w:t>
      </w:r>
      <w:r w:rsidRPr="0025007E">
        <w:rPr>
          <w:bCs/>
          <w:iCs/>
          <w:lang w:val="en-GB" w:eastAsia="hr-HR"/>
        </w:rPr>
        <w:t xml:space="preserve">Determinants of non-performing loans – evidence from </w:t>
      </w:r>
      <w:r w:rsidR="00D5205A" w:rsidRPr="0025007E">
        <w:rPr>
          <w:bCs/>
          <w:iCs/>
          <w:lang w:val="en-GB" w:eastAsia="hr-HR"/>
        </w:rPr>
        <w:t>South-eastern</w:t>
      </w:r>
      <w:r w:rsidRPr="0025007E">
        <w:rPr>
          <w:bCs/>
          <w:iCs/>
          <w:lang w:val="en-GB" w:eastAsia="hr-HR"/>
        </w:rPr>
        <w:t xml:space="preserve"> banking systems, </w:t>
      </w:r>
      <w:r w:rsidRPr="00D5205A">
        <w:rPr>
          <w:i/>
          <w:lang w:val="en-GB" w:eastAsia="hr-HR"/>
        </w:rPr>
        <w:t>Banks &amp; Bank System, Vol. 8, No. 1,</w:t>
      </w:r>
      <w:r w:rsidR="00D5205A">
        <w:rPr>
          <w:i/>
          <w:lang w:val="en-GB" w:eastAsia="hr-HR"/>
        </w:rPr>
        <w:t xml:space="preserve"> </w:t>
      </w:r>
      <w:r w:rsidRPr="00D5205A">
        <w:rPr>
          <w:i/>
          <w:lang w:eastAsia="hr-HR"/>
        </w:rPr>
        <w:t xml:space="preserve">page 45-54., ISSN: 1816-7403, 21 reference. </w:t>
      </w:r>
      <w:r w:rsidRPr="00D5205A">
        <w:rPr>
          <w:i/>
          <w:color w:val="000000"/>
          <w:lang w:eastAsia="hr-HR"/>
        </w:rPr>
        <w:t xml:space="preserve">IBSS – </w:t>
      </w:r>
      <w:r w:rsidRPr="00D5205A">
        <w:rPr>
          <w:i/>
          <w:color w:val="000000"/>
          <w:lang w:val="en-GB" w:eastAsia="hr-HR"/>
        </w:rPr>
        <w:t xml:space="preserve">International Bibliography of the Social Sciences (title list), ABI/INFORM, </w:t>
      </w:r>
      <w:proofErr w:type="spellStart"/>
      <w:r w:rsidRPr="00D5205A">
        <w:rPr>
          <w:i/>
          <w:color w:val="000000"/>
          <w:lang w:val="en-GB" w:eastAsia="hr-HR"/>
        </w:rPr>
        <w:t>Ulrichweb</w:t>
      </w:r>
      <w:proofErr w:type="spellEnd"/>
      <w:r w:rsidRPr="00D5205A">
        <w:rPr>
          <w:i/>
          <w:color w:val="000000"/>
          <w:lang w:val="en-GB" w:eastAsia="hr-HR"/>
        </w:rPr>
        <w:t xml:space="preserve"> (current entry in Global Serials Directory), </w:t>
      </w:r>
      <w:proofErr w:type="spellStart"/>
      <w:r w:rsidRPr="00D5205A">
        <w:rPr>
          <w:i/>
          <w:color w:val="000000"/>
          <w:lang w:val="en-GB" w:eastAsia="hr-HR"/>
        </w:rPr>
        <w:t>EconLit</w:t>
      </w:r>
      <w:proofErr w:type="spellEnd"/>
      <w:r w:rsidRPr="00D5205A">
        <w:rPr>
          <w:i/>
          <w:color w:val="000000"/>
          <w:lang w:val="en-GB" w:eastAsia="hr-HR"/>
        </w:rPr>
        <w:t xml:space="preserve">, </w:t>
      </w:r>
      <w:proofErr w:type="spellStart"/>
      <w:r w:rsidRPr="00D5205A">
        <w:rPr>
          <w:i/>
          <w:color w:val="000000"/>
          <w:lang w:val="en-GB" w:eastAsia="hr-HR"/>
        </w:rPr>
        <w:t>Cabell's</w:t>
      </w:r>
      <w:proofErr w:type="spellEnd"/>
      <w:r w:rsidRPr="00D5205A">
        <w:rPr>
          <w:i/>
          <w:color w:val="000000"/>
          <w:lang w:val="en-GB" w:eastAsia="hr-HR"/>
        </w:rPr>
        <w:t>.</w:t>
      </w:r>
    </w:p>
    <w:p w14:paraId="46AE6C48" w14:textId="77777777" w:rsidR="0025007E" w:rsidRPr="0025007E" w:rsidRDefault="0025007E" w:rsidP="0025007E">
      <w:pPr>
        <w:pStyle w:val="ListParagraph"/>
        <w:rPr>
          <w:color w:val="000000"/>
          <w:lang w:val="en-GB" w:eastAsia="hr-HR"/>
        </w:rPr>
      </w:pPr>
    </w:p>
    <w:p w14:paraId="2C7CE6D1" w14:textId="77777777" w:rsidR="0025007E" w:rsidRPr="00D5205A" w:rsidRDefault="0025007E" w:rsidP="00D5205A">
      <w:pPr>
        <w:widowControl/>
        <w:autoSpaceDE/>
        <w:autoSpaceDN/>
        <w:adjustRightInd/>
        <w:ind w:left="360"/>
        <w:contextualSpacing/>
        <w:jc w:val="both"/>
        <w:rPr>
          <w:i/>
          <w:lang w:eastAsia="hr-HR"/>
        </w:rPr>
      </w:pPr>
      <w:r w:rsidRPr="0025007E">
        <w:rPr>
          <w:lang w:eastAsia="hr-HR"/>
        </w:rPr>
        <w:t xml:space="preserve">Ćurak, M., Poposki, K., </w:t>
      </w:r>
      <w:proofErr w:type="spellStart"/>
      <w:r w:rsidRPr="0025007E">
        <w:rPr>
          <w:lang w:eastAsia="hr-HR"/>
        </w:rPr>
        <w:t>Pepur</w:t>
      </w:r>
      <w:proofErr w:type="spellEnd"/>
      <w:r w:rsidRPr="0025007E">
        <w:rPr>
          <w:lang w:eastAsia="hr-HR"/>
        </w:rPr>
        <w:t xml:space="preserve">, S., </w:t>
      </w:r>
      <w:r w:rsidR="00D5205A">
        <w:rPr>
          <w:lang w:eastAsia="hr-HR"/>
        </w:rPr>
        <w:t xml:space="preserve">(2012), </w:t>
      </w:r>
      <w:r w:rsidRPr="0025007E">
        <w:rPr>
          <w:lang w:eastAsia="hr-HR"/>
        </w:rPr>
        <w:t xml:space="preserve">Profitability Determinants of the Macedonian Banking Sector in Changing Environment, </w:t>
      </w:r>
      <w:r w:rsidRPr="00D5205A">
        <w:rPr>
          <w:i/>
          <w:lang w:eastAsia="hr-HR"/>
        </w:rPr>
        <w:t>Procedia Social and Behavioral Sciences, Elsevier, Vol. 44, page 406-416, ISBN: 1877-0428, 21 reference.</w:t>
      </w:r>
      <w:r w:rsidR="00D5205A">
        <w:rPr>
          <w:i/>
          <w:lang w:eastAsia="hr-HR"/>
        </w:rPr>
        <w:t xml:space="preserve"> </w:t>
      </w:r>
      <w:r w:rsidRPr="00D5205A">
        <w:rPr>
          <w:i/>
          <w:lang w:eastAsia="hr-HR"/>
        </w:rPr>
        <w:t>Web of science.</w:t>
      </w:r>
    </w:p>
    <w:p w14:paraId="4EAF9F8A" w14:textId="77777777" w:rsidR="0025007E" w:rsidRPr="0025007E" w:rsidRDefault="0025007E" w:rsidP="0025007E">
      <w:pPr>
        <w:ind w:left="720"/>
        <w:contextualSpacing/>
        <w:jc w:val="both"/>
        <w:rPr>
          <w:lang w:eastAsia="hr-HR"/>
        </w:rPr>
      </w:pPr>
    </w:p>
    <w:p w14:paraId="42885324" w14:textId="77777777" w:rsidR="0025007E" w:rsidRPr="0025007E" w:rsidRDefault="0025007E" w:rsidP="0025007E">
      <w:pPr>
        <w:widowControl/>
        <w:autoSpaceDE/>
        <w:autoSpaceDN/>
        <w:adjustRightInd/>
        <w:ind w:left="360"/>
        <w:contextualSpacing/>
        <w:jc w:val="both"/>
        <w:rPr>
          <w:lang w:eastAsia="hr-HR"/>
        </w:rPr>
      </w:pPr>
      <w:r w:rsidRPr="0025007E">
        <w:rPr>
          <w:bCs/>
          <w:iCs/>
          <w:lang w:val="en-GB" w:eastAsia="hr-HR"/>
        </w:rPr>
        <w:t xml:space="preserve">Ćurak, M., </w:t>
      </w:r>
      <w:proofErr w:type="spellStart"/>
      <w:r w:rsidRPr="0025007E">
        <w:rPr>
          <w:bCs/>
          <w:iCs/>
          <w:lang w:val="en-GB" w:eastAsia="hr-HR"/>
        </w:rPr>
        <w:t>Pepur</w:t>
      </w:r>
      <w:proofErr w:type="spellEnd"/>
      <w:r w:rsidRPr="0025007E">
        <w:rPr>
          <w:bCs/>
          <w:iCs/>
          <w:lang w:val="en-GB" w:eastAsia="hr-HR"/>
        </w:rPr>
        <w:t xml:space="preserve">, S., Poposki, K., </w:t>
      </w:r>
      <w:r w:rsidR="004B7F0F">
        <w:rPr>
          <w:bCs/>
          <w:iCs/>
          <w:lang w:val="en-GB" w:eastAsia="hr-HR"/>
        </w:rPr>
        <w:t xml:space="preserve">(2011), </w:t>
      </w:r>
      <w:r w:rsidRPr="0025007E">
        <w:rPr>
          <w:bCs/>
          <w:iCs/>
          <w:lang w:val="en-GB" w:eastAsia="hr-HR"/>
        </w:rPr>
        <w:t>Firm and Economic Factors and Performance: Croatian Composite Insurers</w:t>
      </w:r>
      <w:r w:rsidRPr="0025007E">
        <w:rPr>
          <w:lang w:val="en-GB" w:eastAsia="hr-HR"/>
        </w:rPr>
        <w:t xml:space="preserve">, </w:t>
      </w:r>
      <w:r w:rsidRPr="004B7F0F">
        <w:rPr>
          <w:i/>
          <w:lang w:val="en-GB" w:eastAsia="hr-HR"/>
        </w:rPr>
        <w:t xml:space="preserve">The Journal of American Academy of Business, Cambridge, Vol. 19, No. 1, </w:t>
      </w:r>
      <w:r w:rsidRPr="004B7F0F">
        <w:rPr>
          <w:i/>
          <w:lang w:eastAsia="hr-HR"/>
        </w:rPr>
        <w:t>page 136-142., ISSN: 1553-5827.</w:t>
      </w:r>
    </w:p>
    <w:p w14:paraId="02EA5609" w14:textId="77777777" w:rsidR="0025007E" w:rsidRPr="0025007E" w:rsidRDefault="0025007E" w:rsidP="0025007E">
      <w:pPr>
        <w:pStyle w:val="ListParagraph"/>
        <w:rPr>
          <w:lang w:eastAsia="hr-HR"/>
        </w:rPr>
      </w:pPr>
    </w:p>
    <w:p w14:paraId="72F35575" w14:textId="77777777" w:rsidR="0025007E" w:rsidRPr="004B7F0F" w:rsidRDefault="0025007E" w:rsidP="0025007E">
      <w:pPr>
        <w:widowControl/>
        <w:autoSpaceDE/>
        <w:autoSpaceDN/>
        <w:adjustRightInd/>
        <w:ind w:left="360"/>
        <w:contextualSpacing/>
        <w:jc w:val="both"/>
        <w:rPr>
          <w:i/>
          <w:lang w:eastAsia="hr-HR"/>
        </w:rPr>
      </w:pPr>
      <w:bookmarkStart w:id="1" w:name="1"/>
      <w:bookmarkEnd w:id="1"/>
      <w:proofErr w:type="spellStart"/>
      <w:r w:rsidRPr="0025007E">
        <w:rPr>
          <w:color w:val="212121"/>
        </w:rPr>
        <w:t>Nenovski</w:t>
      </w:r>
      <w:proofErr w:type="spellEnd"/>
      <w:r w:rsidRPr="0025007E">
        <w:rPr>
          <w:color w:val="212121"/>
        </w:rPr>
        <w:t xml:space="preserve"> T, </w:t>
      </w:r>
      <w:proofErr w:type="spellStart"/>
      <w:r w:rsidRPr="0025007E">
        <w:rPr>
          <w:color w:val="212121"/>
        </w:rPr>
        <w:t>Smilkovski</w:t>
      </w:r>
      <w:proofErr w:type="spellEnd"/>
      <w:r w:rsidRPr="0025007E">
        <w:rPr>
          <w:color w:val="212121"/>
        </w:rPr>
        <w:t xml:space="preserve"> I, Poposki K.,</w:t>
      </w:r>
      <w:r w:rsidR="004B7F0F">
        <w:rPr>
          <w:color w:val="212121"/>
        </w:rPr>
        <w:t xml:space="preserve"> (2011),</w:t>
      </w:r>
      <w:r w:rsidRPr="0025007E">
        <w:rPr>
          <w:color w:val="212121"/>
        </w:rPr>
        <w:t xml:space="preserve"> Remodeling of the Macedonian Economy, </w:t>
      </w:r>
      <w:r w:rsidRPr="004B7F0F">
        <w:rPr>
          <w:i/>
          <w:color w:val="212121"/>
        </w:rPr>
        <w:t>Chinese Business Review Volume 10, Number 20, page 1156-1166.</w:t>
      </w:r>
    </w:p>
    <w:p w14:paraId="7C226090" w14:textId="77777777" w:rsidR="0025007E" w:rsidRPr="0025007E" w:rsidRDefault="0025007E" w:rsidP="0025007E">
      <w:pPr>
        <w:pStyle w:val="ListParagraph"/>
        <w:rPr>
          <w:lang w:eastAsia="hr-HR"/>
        </w:rPr>
      </w:pPr>
    </w:p>
    <w:p w14:paraId="4DDF7D35" w14:textId="77777777" w:rsidR="0025007E" w:rsidRPr="004B7F0F" w:rsidRDefault="0025007E" w:rsidP="0025007E">
      <w:pPr>
        <w:widowControl/>
        <w:autoSpaceDE/>
        <w:autoSpaceDN/>
        <w:adjustRightInd/>
        <w:ind w:left="360"/>
        <w:contextualSpacing/>
        <w:jc w:val="both"/>
        <w:rPr>
          <w:i/>
          <w:lang w:val="pl-PL" w:eastAsia="hr-HR"/>
        </w:rPr>
      </w:pPr>
      <w:r w:rsidRPr="0025007E">
        <w:rPr>
          <w:bCs/>
          <w:iCs/>
          <w:lang w:val="en-GB" w:eastAsia="hr-HR"/>
        </w:rPr>
        <w:t xml:space="preserve">Ćurak, M., </w:t>
      </w:r>
      <w:proofErr w:type="spellStart"/>
      <w:r w:rsidRPr="0025007E">
        <w:rPr>
          <w:bCs/>
          <w:iCs/>
          <w:lang w:val="en-GB" w:eastAsia="hr-HR"/>
        </w:rPr>
        <w:t>Lončar</w:t>
      </w:r>
      <w:proofErr w:type="spellEnd"/>
      <w:r w:rsidRPr="0025007E">
        <w:rPr>
          <w:bCs/>
          <w:iCs/>
          <w:lang w:val="en-GB" w:eastAsia="hr-HR"/>
        </w:rPr>
        <w:t>, S., Poposki, K.,</w:t>
      </w:r>
      <w:r w:rsidR="004B7F0F">
        <w:rPr>
          <w:bCs/>
          <w:iCs/>
          <w:lang w:val="en-GB" w:eastAsia="hr-HR"/>
        </w:rPr>
        <w:t xml:space="preserve"> (2009),</w:t>
      </w:r>
      <w:r w:rsidRPr="0025007E">
        <w:rPr>
          <w:bCs/>
          <w:iCs/>
          <w:lang w:val="en-GB" w:eastAsia="hr-HR"/>
        </w:rPr>
        <w:t xml:space="preserve"> Insurance Sector Development and Economic Growth in Transition Countries</w:t>
      </w:r>
      <w:r w:rsidRPr="0025007E">
        <w:rPr>
          <w:lang w:val="en-GB" w:eastAsia="hr-HR"/>
        </w:rPr>
        <w:t xml:space="preserve">, </w:t>
      </w:r>
      <w:r w:rsidRPr="004B7F0F">
        <w:rPr>
          <w:i/>
          <w:lang w:val="en-GB" w:eastAsia="hr-HR"/>
        </w:rPr>
        <w:t xml:space="preserve">International Research Journal of </w:t>
      </w:r>
      <w:r w:rsidR="004B7F0F">
        <w:rPr>
          <w:i/>
          <w:lang w:val="en-GB" w:eastAsia="hr-HR"/>
        </w:rPr>
        <w:t xml:space="preserve">Finance and Economics, Vol. 34, </w:t>
      </w:r>
      <w:r w:rsidRPr="004B7F0F">
        <w:rPr>
          <w:i/>
          <w:lang w:eastAsia="hr-HR"/>
        </w:rPr>
        <w:t xml:space="preserve">page 29-41., ISSN: 1450-2887, 22 reference. </w:t>
      </w:r>
      <w:r w:rsidRPr="004B7F0F">
        <w:rPr>
          <w:i/>
          <w:lang w:val="pl-PL" w:eastAsia="hr-HR"/>
        </w:rPr>
        <w:t>EconLit, e-JEL, JEL on CD, EBSCO, SSRN, DOAJ, Elsevier Bibliographihc Databases, SCOPUS, Ulrich, Cabell’s Directory of Publishing Opportunities in Economics and Finance.</w:t>
      </w:r>
    </w:p>
    <w:p w14:paraId="11D32EB4" w14:textId="77777777" w:rsidR="0025007E" w:rsidRPr="0025007E" w:rsidRDefault="0025007E" w:rsidP="0025007E">
      <w:pPr>
        <w:ind w:left="720"/>
        <w:contextualSpacing/>
        <w:jc w:val="both"/>
        <w:rPr>
          <w:lang w:val="pl-PL" w:eastAsia="hr-HR"/>
        </w:rPr>
      </w:pPr>
    </w:p>
    <w:p w14:paraId="38DCD454" w14:textId="77777777" w:rsidR="0042034C" w:rsidRDefault="0042034C" w:rsidP="002041A4">
      <w:pPr>
        <w:rPr>
          <w:b/>
          <w:bCs/>
        </w:rPr>
      </w:pPr>
    </w:p>
    <w:p w14:paraId="0ACA63CD" w14:textId="77777777" w:rsidR="0042034C" w:rsidRDefault="0042034C" w:rsidP="002041A4">
      <w:pPr>
        <w:rPr>
          <w:b/>
          <w:bCs/>
        </w:rPr>
      </w:pPr>
    </w:p>
    <w:p w14:paraId="6DB357B3" w14:textId="77777777" w:rsidR="002041A4" w:rsidRDefault="002041A4" w:rsidP="002041A4">
      <w:pPr>
        <w:rPr>
          <w:b/>
          <w:bCs/>
        </w:rPr>
      </w:pPr>
      <w:r>
        <w:rPr>
          <w:b/>
          <w:bCs/>
        </w:rPr>
        <w:t>Non-refereed Journal Articles, Proceedings, Reviews, and Reports</w:t>
      </w:r>
    </w:p>
    <w:p w14:paraId="6F8C2F9C" w14:textId="77777777" w:rsidR="00EA10E1" w:rsidRDefault="00EA10E1" w:rsidP="002041A4"/>
    <w:p w14:paraId="14386398" w14:textId="77777777" w:rsidR="001D49D9" w:rsidRDefault="001D49D9" w:rsidP="0025007E">
      <w:pPr>
        <w:ind w:left="720"/>
        <w:contextualSpacing/>
        <w:jc w:val="both"/>
        <w:rPr>
          <w:bCs/>
          <w:i/>
          <w:iCs/>
          <w:lang w:eastAsia="hr-HR"/>
        </w:rPr>
      </w:pPr>
    </w:p>
    <w:p w14:paraId="601C4D6E" w14:textId="38CEBEEE" w:rsidR="00EA10E1" w:rsidRPr="00EA10E1" w:rsidRDefault="00EA10E1" w:rsidP="0042034C">
      <w:pPr>
        <w:ind w:left="360"/>
        <w:rPr>
          <w:i/>
        </w:rPr>
      </w:pPr>
      <w:r>
        <w:t>Poposki, K. (2020), I</w:t>
      </w:r>
      <w:r w:rsidRPr="00562D6F">
        <w:t>nsurance against earthquake risks – recent developments</w:t>
      </w:r>
      <w:r w:rsidR="0042034C">
        <w:t xml:space="preserve"> </w:t>
      </w:r>
      <w:r w:rsidRPr="00562D6F">
        <w:t>and future</w:t>
      </w:r>
      <w:r w:rsidR="0042034C">
        <w:t xml:space="preserve"> </w:t>
      </w:r>
      <w:r w:rsidRPr="00562D6F">
        <w:t>challenges</w:t>
      </w:r>
      <w:r>
        <w:t xml:space="preserve">, </w:t>
      </w:r>
      <w:r>
        <w:rPr>
          <w:i/>
        </w:rPr>
        <w:t xml:space="preserve">Croatian Journal of Insurance, No 3, </w:t>
      </w:r>
      <w:r w:rsidR="0023387D">
        <w:rPr>
          <w:i/>
        </w:rPr>
        <w:t>July, ISSN 2671-2113.</w:t>
      </w:r>
    </w:p>
    <w:p w14:paraId="700B64F7" w14:textId="002D3AB7" w:rsidR="00EA10E1" w:rsidRDefault="00EA10E1" w:rsidP="00232885">
      <w:pPr>
        <w:widowControl/>
        <w:autoSpaceDE/>
        <w:autoSpaceDN/>
        <w:adjustRightInd/>
        <w:ind w:left="360"/>
        <w:contextualSpacing/>
        <w:jc w:val="both"/>
      </w:pPr>
    </w:p>
    <w:p w14:paraId="09F867DB" w14:textId="470F9FA2" w:rsidR="00232885" w:rsidRDefault="00232885" w:rsidP="00232885">
      <w:pPr>
        <w:widowControl/>
        <w:autoSpaceDE/>
        <w:autoSpaceDN/>
        <w:adjustRightInd/>
        <w:ind w:left="360"/>
        <w:contextualSpacing/>
        <w:jc w:val="both"/>
        <w:rPr>
          <w:rFonts w:eastAsia="CIDFont+F1"/>
        </w:rPr>
      </w:pPr>
      <w:r>
        <w:t xml:space="preserve">Manikowski, P., </w:t>
      </w:r>
      <w:r w:rsidRPr="00232885">
        <w:t>and Poposki,</w:t>
      </w:r>
      <w:r>
        <w:t xml:space="preserve"> K. (2019), </w:t>
      </w:r>
      <w:r w:rsidRPr="00232885">
        <w:t>Underwriting Cycles in Central and Eastern Europe</w:t>
      </w:r>
      <w:r>
        <w:t xml:space="preserve">, </w:t>
      </w:r>
      <w:r>
        <w:rPr>
          <w:rFonts w:eastAsia="CIDFont+F1"/>
        </w:rPr>
        <w:t>APRIA 23</w:t>
      </w:r>
      <w:r w:rsidRPr="00232885">
        <w:rPr>
          <w:rFonts w:eastAsia="CIDFont+F1"/>
          <w:vertAlign w:val="superscript"/>
        </w:rPr>
        <w:t>rd</w:t>
      </w:r>
      <w:r>
        <w:rPr>
          <w:rFonts w:eastAsia="CIDFont+F1"/>
        </w:rPr>
        <w:t xml:space="preserve"> </w:t>
      </w:r>
      <w:r w:rsidR="0023387D">
        <w:rPr>
          <w:rFonts w:eastAsia="CIDFont+F1"/>
        </w:rPr>
        <w:t>Annual Conference, Seoul, Korea.</w:t>
      </w:r>
    </w:p>
    <w:p w14:paraId="19B4E3AD" w14:textId="77777777" w:rsidR="002041A4" w:rsidRPr="002041A4" w:rsidRDefault="002041A4" w:rsidP="001D49D9">
      <w:pPr>
        <w:widowControl/>
        <w:autoSpaceDE/>
        <w:autoSpaceDN/>
        <w:adjustRightInd/>
        <w:ind w:left="360"/>
        <w:contextualSpacing/>
        <w:jc w:val="both"/>
      </w:pPr>
    </w:p>
    <w:p w14:paraId="4B8F1048" w14:textId="6DE0691E" w:rsidR="001D49D9" w:rsidRPr="007A4FBA" w:rsidRDefault="00232885" w:rsidP="007A4FBA">
      <w:pPr>
        <w:widowControl/>
        <w:autoSpaceDE/>
        <w:autoSpaceDN/>
        <w:adjustRightInd/>
        <w:ind w:left="360"/>
        <w:contextualSpacing/>
        <w:jc w:val="both"/>
      </w:pPr>
      <w:r>
        <w:lastRenderedPageBreak/>
        <w:t>Tomeski, B., Poposki, K., Stojanovski, Z., Imeri, L. (201</w:t>
      </w:r>
      <w:r w:rsidR="00D058C9">
        <w:t>6</w:t>
      </w:r>
      <w:r>
        <w:t>),</w:t>
      </w:r>
      <w:r w:rsidRPr="0025007E">
        <w:rPr>
          <w:lang w:val="mk-MK"/>
        </w:rPr>
        <w:t xml:space="preserve"> </w:t>
      </w:r>
      <w:r w:rsidR="007A4FBA">
        <w:t xml:space="preserve">Consumer protection for traffic participants, First International Conference for traffic safety, </w:t>
      </w:r>
      <w:r w:rsidR="007A4FBA" w:rsidRPr="007A4FBA">
        <w:t xml:space="preserve">State Council </w:t>
      </w:r>
      <w:r w:rsidR="007A4FBA" w:rsidRPr="007A4FBA">
        <w:rPr>
          <w:color w:val="424242"/>
        </w:rPr>
        <w:t>on Road Traffic Safety</w:t>
      </w:r>
      <w:r w:rsidR="0023387D">
        <w:t xml:space="preserve">, </w:t>
      </w:r>
      <w:proofErr w:type="spellStart"/>
      <w:r w:rsidR="0023387D">
        <w:t>Ohrid</w:t>
      </w:r>
      <w:proofErr w:type="spellEnd"/>
      <w:r w:rsidR="0023387D">
        <w:t>, Macedonia.</w:t>
      </w:r>
    </w:p>
    <w:p w14:paraId="4A7068FB" w14:textId="77777777" w:rsidR="001D49D9" w:rsidRDefault="001D49D9" w:rsidP="0025007E">
      <w:pPr>
        <w:ind w:left="720"/>
        <w:contextualSpacing/>
        <w:jc w:val="both"/>
        <w:rPr>
          <w:bCs/>
          <w:i/>
          <w:iCs/>
          <w:lang w:eastAsia="hr-HR"/>
        </w:rPr>
      </w:pPr>
    </w:p>
    <w:p w14:paraId="55784252" w14:textId="60E80C34" w:rsidR="00D5205A" w:rsidRPr="0025007E" w:rsidRDefault="00232885" w:rsidP="00D5205A">
      <w:pPr>
        <w:pStyle w:val="CVNormal"/>
        <w:ind w:left="360"/>
        <w:contextualSpacing/>
        <w:jc w:val="both"/>
        <w:rPr>
          <w:rFonts w:ascii="Times New Roman" w:hAnsi="Times New Roman"/>
          <w:color w:val="000000"/>
          <w:sz w:val="24"/>
          <w:szCs w:val="24"/>
          <w:lang w:val="en-GB" w:eastAsia="hr-HR"/>
        </w:rPr>
      </w:pPr>
      <w:r>
        <w:rPr>
          <w:rFonts w:ascii="Times New Roman" w:hAnsi="Times New Roman"/>
          <w:sz w:val="24"/>
          <w:szCs w:val="24"/>
        </w:rPr>
        <w:t>Poposki, K., Tomeski, B., Stojanovski, Z., Imeri, L. (2013),</w:t>
      </w:r>
      <w:r w:rsidR="00D5205A" w:rsidRPr="0025007E">
        <w:rPr>
          <w:rFonts w:ascii="Times New Roman" w:hAnsi="Times New Roman"/>
          <w:sz w:val="24"/>
          <w:szCs w:val="24"/>
          <w:lang w:val="mk-MK"/>
        </w:rPr>
        <w:t xml:space="preserve"> Challenges in the liberalisation of motor third party liability insurance – </w:t>
      </w:r>
      <w:r w:rsidR="00D5205A" w:rsidRPr="0025007E">
        <w:rPr>
          <w:rFonts w:ascii="Times New Roman" w:hAnsi="Times New Roman"/>
          <w:sz w:val="24"/>
          <w:szCs w:val="24"/>
        </w:rPr>
        <w:t>The</w:t>
      </w:r>
      <w:r w:rsidR="00D5205A" w:rsidRPr="0025007E">
        <w:rPr>
          <w:rFonts w:ascii="Times New Roman" w:hAnsi="Times New Roman"/>
          <w:sz w:val="24"/>
          <w:szCs w:val="24"/>
          <w:lang w:val="mk-MK"/>
        </w:rPr>
        <w:t xml:space="preserve"> Case </w:t>
      </w:r>
      <w:r w:rsidR="00D5205A" w:rsidRPr="0025007E">
        <w:rPr>
          <w:rFonts w:ascii="Times New Roman" w:hAnsi="Times New Roman"/>
          <w:sz w:val="24"/>
          <w:szCs w:val="24"/>
        </w:rPr>
        <w:t>of</w:t>
      </w:r>
      <w:r w:rsidR="00D5205A" w:rsidRPr="0025007E">
        <w:rPr>
          <w:rFonts w:ascii="Times New Roman" w:hAnsi="Times New Roman"/>
          <w:sz w:val="24"/>
          <w:szCs w:val="24"/>
          <w:lang w:val="mk-MK"/>
        </w:rPr>
        <w:t xml:space="preserve"> Republic of Macedonia</w:t>
      </w:r>
      <w:r w:rsidR="00D5205A" w:rsidRPr="0025007E">
        <w:rPr>
          <w:rFonts w:ascii="Times New Roman" w:hAnsi="Times New Roman"/>
          <w:sz w:val="24"/>
          <w:szCs w:val="24"/>
        </w:rPr>
        <w:t xml:space="preserve">;  XVI </w:t>
      </w:r>
      <w:r>
        <w:rPr>
          <w:rFonts w:ascii="Times New Roman" w:hAnsi="Times New Roman"/>
          <w:sz w:val="24"/>
          <w:szCs w:val="24"/>
        </w:rPr>
        <w:t>International Scientific Conference</w:t>
      </w:r>
      <w:r w:rsidR="00D5205A" w:rsidRPr="0025007E">
        <w:rPr>
          <w:rFonts w:ascii="Times New Roman" w:hAnsi="Times New Roman"/>
          <w:sz w:val="24"/>
          <w:szCs w:val="24"/>
        </w:rPr>
        <w:t xml:space="preserve"> - ”</w:t>
      </w:r>
      <w:r>
        <w:rPr>
          <w:rFonts w:ascii="Times New Roman" w:hAnsi="Times New Roman"/>
          <w:sz w:val="24"/>
          <w:szCs w:val="24"/>
        </w:rPr>
        <w:t xml:space="preserve">Insurance and Claims Settlements”, Association of claims adjusters, </w:t>
      </w:r>
      <w:proofErr w:type="spellStart"/>
      <w:r w:rsidR="00D5205A" w:rsidRPr="0025007E">
        <w:rPr>
          <w:rFonts w:ascii="Times New Roman" w:hAnsi="Times New Roman"/>
          <w:sz w:val="24"/>
          <w:szCs w:val="24"/>
        </w:rPr>
        <w:t>Zlatibor</w:t>
      </w:r>
      <w:proofErr w:type="spellEnd"/>
      <w:r w:rsidR="00D5205A" w:rsidRPr="0025007E">
        <w:rPr>
          <w:rFonts w:ascii="Times New Roman" w:hAnsi="Times New Roman"/>
          <w:sz w:val="24"/>
          <w:szCs w:val="24"/>
        </w:rPr>
        <w:t xml:space="preserve">, </w:t>
      </w:r>
      <w:r w:rsidR="0023387D">
        <w:rPr>
          <w:rFonts w:ascii="Times New Roman" w:hAnsi="Times New Roman"/>
          <w:sz w:val="24"/>
          <w:szCs w:val="24"/>
        </w:rPr>
        <w:t>Serbia.</w:t>
      </w:r>
    </w:p>
    <w:p w14:paraId="0195152A" w14:textId="77777777" w:rsidR="001D49D9" w:rsidRDefault="001D49D9" w:rsidP="0025007E">
      <w:pPr>
        <w:ind w:left="720"/>
        <w:contextualSpacing/>
        <w:jc w:val="both"/>
        <w:rPr>
          <w:bCs/>
          <w:i/>
          <w:iCs/>
          <w:lang w:eastAsia="hr-HR"/>
        </w:rPr>
      </w:pPr>
    </w:p>
    <w:p w14:paraId="7CC99F80" w14:textId="7F10A97E" w:rsidR="00CA3A0F" w:rsidRDefault="00D5205A" w:rsidP="00996CF6">
      <w:pPr>
        <w:widowControl/>
        <w:autoSpaceDE/>
        <w:autoSpaceDN/>
        <w:adjustRightInd/>
        <w:ind w:left="360"/>
        <w:contextualSpacing/>
        <w:jc w:val="both"/>
        <w:rPr>
          <w:i/>
          <w:shd w:val="clear" w:color="auto" w:fill="FFFFFF"/>
          <w:lang w:eastAsia="hr-HR"/>
        </w:rPr>
      </w:pPr>
      <w:proofErr w:type="spellStart"/>
      <w:r w:rsidRPr="0025007E">
        <w:rPr>
          <w:shd w:val="clear" w:color="auto" w:fill="FFFFFF"/>
          <w:lang w:eastAsia="hr-HR"/>
        </w:rPr>
        <w:t>Pervan</w:t>
      </w:r>
      <w:proofErr w:type="spellEnd"/>
      <w:r w:rsidRPr="0025007E">
        <w:rPr>
          <w:shd w:val="clear" w:color="auto" w:fill="FFFFFF"/>
          <w:lang w:eastAsia="hr-HR"/>
        </w:rPr>
        <w:t>, M. Ćurak, M., Poposki, K.,</w:t>
      </w:r>
      <w:r>
        <w:rPr>
          <w:shd w:val="clear" w:color="auto" w:fill="FFFFFF"/>
          <w:lang w:eastAsia="hr-HR"/>
        </w:rPr>
        <w:t xml:space="preserve"> (2012),</w:t>
      </w:r>
      <w:r w:rsidRPr="0025007E">
        <w:rPr>
          <w:shd w:val="clear" w:color="auto" w:fill="FFFFFF"/>
          <w:lang w:eastAsia="hr-HR"/>
        </w:rPr>
        <w:t xml:space="preserve"> Industrial Concentration and Bank Performance in an Emerging Market: Evidence from Croatia, </w:t>
      </w:r>
      <w:r w:rsidRPr="00D5205A">
        <w:rPr>
          <w:i/>
          <w:shd w:val="clear" w:color="auto" w:fill="FFFFFF"/>
          <w:lang w:eastAsia="hr-HR"/>
        </w:rPr>
        <w:t>Proceedings of the 1</w:t>
      </w:r>
      <w:r w:rsidRPr="00D5205A">
        <w:rPr>
          <w:i/>
          <w:shd w:val="clear" w:color="auto" w:fill="FFFFFF"/>
          <w:vertAlign w:val="superscript"/>
          <w:lang w:eastAsia="hr-HR"/>
        </w:rPr>
        <w:t>st</w:t>
      </w:r>
      <w:r w:rsidRPr="00D5205A">
        <w:rPr>
          <w:i/>
          <w:shd w:val="clear" w:color="auto" w:fill="FFFFFF"/>
          <w:lang w:eastAsia="hr-HR"/>
        </w:rPr>
        <w:t xml:space="preserve"> WSEAS International Conference on Finance, Accounting and Auditing, (FAA’12), Tomas Bata University in </w:t>
      </w:r>
      <w:proofErr w:type="spellStart"/>
      <w:r w:rsidRPr="00D5205A">
        <w:rPr>
          <w:i/>
          <w:shd w:val="clear" w:color="auto" w:fill="FFFFFF"/>
          <w:lang w:eastAsia="hr-HR"/>
        </w:rPr>
        <w:t>Zlin</w:t>
      </w:r>
      <w:proofErr w:type="spellEnd"/>
      <w:r w:rsidRPr="00D5205A">
        <w:rPr>
          <w:i/>
          <w:shd w:val="clear" w:color="auto" w:fill="FFFFFF"/>
          <w:lang w:eastAsia="hr-HR"/>
        </w:rPr>
        <w:t xml:space="preserve">, Faculty of Management and Economics, </w:t>
      </w:r>
      <w:proofErr w:type="spellStart"/>
      <w:r w:rsidRPr="00D5205A">
        <w:rPr>
          <w:i/>
          <w:shd w:val="clear" w:color="auto" w:fill="FFFFFF"/>
          <w:lang w:eastAsia="hr-HR"/>
        </w:rPr>
        <w:t>Zlin</w:t>
      </w:r>
      <w:proofErr w:type="spellEnd"/>
      <w:r w:rsidRPr="00D5205A">
        <w:rPr>
          <w:i/>
          <w:shd w:val="clear" w:color="auto" w:fill="FFFFFF"/>
          <w:lang w:eastAsia="hr-HR"/>
        </w:rPr>
        <w:t>, Czech Republic, page 366-370., ISSN:2227-460X, ISBN: 978-1-61804-124-1.</w:t>
      </w:r>
    </w:p>
    <w:p w14:paraId="55BADD53" w14:textId="77777777" w:rsidR="00CA3A0F" w:rsidRPr="00D5205A" w:rsidRDefault="00CA3A0F">
      <w:pPr>
        <w:widowControl/>
        <w:autoSpaceDE/>
        <w:autoSpaceDN/>
        <w:adjustRightInd/>
        <w:ind w:left="360"/>
        <w:contextualSpacing/>
        <w:jc w:val="both"/>
        <w:rPr>
          <w:i/>
          <w:lang w:eastAsia="hr-HR"/>
        </w:rPr>
      </w:pPr>
    </w:p>
    <w:p w14:paraId="4D8A5FE6" w14:textId="77777777" w:rsidR="004B7F0F" w:rsidRPr="004B7F0F" w:rsidRDefault="004B7F0F" w:rsidP="00996CF6">
      <w:pPr>
        <w:widowControl/>
        <w:autoSpaceDE/>
        <w:autoSpaceDN/>
        <w:adjustRightInd/>
        <w:ind w:left="360"/>
        <w:contextualSpacing/>
        <w:jc w:val="both"/>
        <w:rPr>
          <w:i/>
          <w:lang w:val="pl-PL" w:eastAsia="hr-HR"/>
        </w:rPr>
      </w:pPr>
      <w:r w:rsidRPr="0025007E">
        <w:rPr>
          <w:bCs/>
          <w:iCs/>
          <w:lang w:eastAsia="hr-HR"/>
        </w:rPr>
        <w:t>Ćurak, M., Poposki, K., Ćurak, I.,</w:t>
      </w:r>
      <w:r>
        <w:rPr>
          <w:bCs/>
          <w:iCs/>
          <w:lang w:eastAsia="hr-HR"/>
        </w:rPr>
        <w:t xml:space="preserve"> (2009),</w:t>
      </w:r>
      <w:r w:rsidRPr="0025007E">
        <w:rPr>
          <w:bCs/>
          <w:iCs/>
          <w:lang w:eastAsia="hr-HR"/>
        </w:rPr>
        <w:t xml:space="preserve"> Forecasting economic growth using financial variables – Comparison of linear regression and neural networks models</w:t>
      </w:r>
      <w:r w:rsidRPr="0025007E">
        <w:rPr>
          <w:lang w:eastAsia="hr-HR"/>
        </w:rPr>
        <w:t xml:space="preserve">, </w:t>
      </w:r>
      <w:r w:rsidRPr="004B7F0F">
        <w:rPr>
          <w:i/>
          <w:lang w:eastAsia="hr-HR"/>
        </w:rPr>
        <w:t>Proceedings of the 10</w:t>
      </w:r>
      <w:r w:rsidRPr="004B7F0F">
        <w:rPr>
          <w:i/>
          <w:vertAlign w:val="superscript"/>
          <w:lang w:eastAsia="hr-HR"/>
        </w:rPr>
        <w:t>th</w:t>
      </w:r>
      <w:r w:rsidRPr="004B7F0F">
        <w:rPr>
          <w:i/>
          <w:lang w:eastAsia="hr-HR"/>
        </w:rPr>
        <w:t xml:space="preserve"> WSEAS International Conference on Mathematics and Computers in Business and Economics, Prague, Czech Republic, page 255-260., ISBN: 978-960-474-063-5.</w:t>
      </w:r>
    </w:p>
    <w:p w14:paraId="508DDA8A" w14:textId="77777777" w:rsidR="004B7F0F" w:rsidRPr="0025007E" w:rsidRDefault="004B7F0F" w:rsidP="004B7F0F">
      <w:pPr>
        <w:pStyle w:val="ListParagraph"/>
        <w:rPr>
          <w:lang w:val="pl-PL" w:eastAsia="hr-HR"/>
        </w:rPr>
      </w:pPr>
    </w:p>
    <w:p w14:paraId="6D05ADC2" w14:textId="77777777" w:rsidR="00C913AB" w:rsidRPr="004B7F0F" w:rsidRDefault="00C913AB" w:rsidP="00996CF6">
      <w:pPr>
        <w:widowControl/>
        <w:autoSpaceDE/>
        <w:autoSpaceDN/>
        <w:adjustRightInd/>
        <w:ind w:left="360"/>
        <w:contextualSpacing/>
        <w:jc w:val="both"/>
        <w:rPr>
          <w:i/>
          <w:lang w:val="pl-PL" w:eastAsia="hr-HR"/>
        </w:rPr>
      </w:pPr>
      <w:r w:rsidRPr="0025007E">
        <w:rPr>
          <w:shd w:val="clear" w:color="auto" w:fill="FFFFFF"/>
          <w:lang w:eastAsia="hr-HR"/>
        </w:rPr>
        <w:t xml:space="preserve">Ćurak, M., Poposki, K., </w:t>
      </w:r>
      <w:proofErr w:type="spellStart"/>
      <w:r w:rsidRPr="0025007E">
        <w:rPr>
          <w:shd w:val="clear" w:color="auto" w:fill="FFFFFF"/>
          <w:lang w:eastAsia="hr-HR"/>
        </w:rPr>
        <w:t>Ećim</w:t>
      </w:r>
      <w:proofErr w:type="spellEnd"/>
      <w:r w:rsidRPr="0025007E">
        <w:rPr>
          <w:shd w:val="clear" w:color="auto" w:fill="FFFFFF"/>
          <w:lang w:eastAsia="hr-HR"/>
        </w:rPr>
        <w:t xml:space="preserve">, T., </w:t>
      </w:r>
      <w:r>
        <w:rPr>
          <w:shd w:val="clear" w:color="auto" w:fill="FFFFFF"/>
          <w:lang w:eastAsia="hr-HR"/>
        </w:rPr>
        <w:t xml:space="preserve">(2009), </w:t>
      </w:r>
      <w:r w:rsidRPr="0025007E">
        <w:rPr>
          <w:shd w:val="clear" w:color="auto" w:fill="FFFFFF"/>
          <w:lang w:eastAsia="hr-HR"/>
        </w:rPr>
        <w:t xml:space="preserve">Development and Efficiency of Banking and Economic Growth in Central and Eastern Europe, </w:t>
      </w:r>
      <w:r w:rsidRPr="004B7F0F">
        <w:rPr>
          <w:i/>
          <w:shd w:val="clear" w:color="auto" w:fill="FFFFFF"/>
          <w:lang w:eastAsia="hr-HR"/>
        </w:rPr>
        <w:t xml:space="preserve">Proceedings of the annual scientific conference of the academic staff with international attendance, </w:t>
      </w:r>
      <w:proofErr w:type="spellStart"/>
      <w:r w:rsidRPr="004B7F0F">
        <w:rPr>
          <w:i/>
          <w:shd w:val="clear" w:color="auto" w:fill="FFFFFF"/>
          <w:lang w:eastAsia="hr-HR"/>
        </w:rPr>
        <w:t>Spiru</w:t>
      </w:r>
      <w:proofErr w:type="spellEnd"/>
      <w:r w:rsidRPr="004B7F0F">
        <w:rPr>
          <w:i/>
          <w:shd w:val="clear" w:color="auto" w:fill="FFFFFF"/>
          <w:lang w:eastAsia="hr-HR"/>
        </w:rPr>
        <w:t xml:space="preserve"> </w:t>
      </w:r>
      <w:proofErr w:type="spellStart"/>
      <w:r w:rsidRPr="004B7F0F">
        <w:rPr>
          <w:i/>
          <w:shd w:val="clear" w:color="auto" w:fill="FFFFFF"/>
          <w:lang w:eastAsia="hr-HR"/>
        </w:rPr>
        <w:t>Haret</w:t>
      </w:r>
      <w:proofErr w:type="spellEnd"/>
      <w:r w:rsidRPr="004B7F0F">
        <w:rPr>
          <w:i/>
          <w:shd w:val="clear" w:color="auto" w:fill="FFFFFF"/>
          <w:lang w:eastAsia="hr-HR"/>
        </w:rPr>
        <w:t xml:space="preserve"> University – Faculty of Marketing and International Business, Faculty of Finance and Banking, Faculty of Financial and Accounting Management, Bucharest, Romania, page 459-466., ISBN: 978-973-163-460-9.</w:t>
      </w:r>
    </w:p>
    <w:p w14:paraId="0DE7CC36" w14:textId="77777777" w:rsidR="00C913AB" w:rsidRPr="0025007E" w:rsidRDefault="00C913AB" w:rsidP="00C913AB">
      <w:pPr>
        <w:pStyle w:val="ListParagraph"/>
        <w:rPr>
          <w:lang w:val="pl-PL" w:eastAsia="hr-HR"/>
        </w:rPr>
      </w:pPr>
    </w:p>
    <w:p w14:paraId="1091FA47" w14:textId="77777777" w:rsidR="00C913AB" w:rsidRPr="00C913AB" w:rsidRDefault="00C913AB" w:rsidP="00996CF6">
      <w:pPr>
        <w:widowControl/>
        <w:autoSpaceDE/>
        <w:autoSpaceDN/>
        <w:adjustRightInd/>
        <w:ind w:left="360"/>
        <w:contextualSpacing/>
        <w:jc w:val="both"/>
        <w:rPr>
          <w:i/>
          <w:lang w:val="pl-PL" w:eastAsia="hr-HR"/>
        </w:rPr>
      </w:pPr>
      <w:r w:rsidRPr="0025007E">
        <w:rPr>
          <w:color w:val="000000"/>
          <w:lang w:eastAsia="hr-HR"/>
        </w:rPr>
        <w:t xml:space="preserve">Ćurak, M., Poposki, K., </w:t>
      </w:r>
      <w:r>
        <w:rPr>
          <w:color w:val="000000"/>
          <w:lang w:eastAsia="hr-HR"/>
        </w:rPr>
        <w:t xml:space="preserve">(2007), </w:t>
      </w:r>
      <w:r w:rsidRPr="0025007E">
        <w:rPr>
          <w:color w:val="000000"/>
          <w:lang w:eastAsia="hr-HR"/>
        </w:rPr>
        <w:t xml:space="preserve">Foreign banks and financial development of transition countries, </w:t>
      </w:r>
      <w:r w:rsidRPr="00C913AB">
        <w:rPr>
          <w:i/>
          <w:color w:val="000000"/>
          <w:lang w:eastAsia="hr-HR"/>
        </w:rPr>
        <w:t>International Festive Scientific Conference on the Occasion of 15th Anniversary of the Establishment of Faculty of Business and Management Brno University of Technology, Brno,</w:t>
      </w:r>
      <w:r w:rsidRPr="00C913AB">
        <w:rPr>
          <w:i/>
          <w:lang w:eastAsia="hr-HR"/>
        </w:rPr>
        <w:t xml:space="preserve"> Czech Republic,</w:t>
      </w:r>
      <w:r w:rsidRPr="00C913AB">
        <w:rPr>
          <w:i/>
          <w:color w:val="000000"/>
          <w:lang w:eastAsia="hr-HR"/>
        </w:rPr>
        <w:t xml:space="preserve"> </w:t>
      </w:r>
      <w:r w:rsidRPr="00C913AB">
        <w:rPr>
          <w:i/>
          <w:lang w:eastAsia="hr-HR"/>
        </w:rPr>
        <w:t xml:space="preserve"> Book of Abstracts, full text on CD-ROM, ISBN: 978-80-214-3482-0.</w:t>
      </w:r>
    </w:p>
    <w:p w14:paraId="27E01FB7" w14:textId="77777777" w:rsidR="00980FDB" w:rsidRDefault="00980FDB" w:rsidP="0020210B">
      <w:pPr>
        <w:rPr>
          <w:b/>
          <w:bCs/>
        </w:rPr>
      </w:pPr>
    </w:p>
    <w:p w14:paraId="39519ABA" w14:textId="77777777" w:rsidR="0019492C" w:rsidRDefault="0019492C" w:rsidP="0020210B">
      <w:r>
        <w:rPr>
          <w:b/>
          <w:bCs/>
        </w:rPr>
        <w:t>Invited Monographs</w:t>
      </w:r>
    </w:p>
    <w:p w14:paraId="0AA9B2FB" w14:textId="77777777" w:rsidR="0019492C" w:rsidRDefault="0019492C" w:rsidP="0020210B"/>
    <w:p w14:paraId="2B43FFC2" w14:textId="47345E0C" w:rsidR="007B096E" w:rsidRDefault="007B096E" w:rsidP="00A1718A">
      <w:pPr>
        <w:ind w:left="720"/>
      </w:pPr>
      <w:r>
        <w:t>Poposki, K., Spaseski, K. (2017), New Trends on the Macedonian Insurance Market</w:t>
      </w:r>
      <w:r>
        <w:rPr>
          <w:lang w:val="mk-MK"/>
        </w:rPr>
        <w:t xml:space="preserve">, </w:t>
      </w:r>
      <w:proofErr w:type="spellStart"/>
      <w:r>
        <w:t>Versicherungsgeschichte</w:t>
      </w:r>
      <w:proofErr w:type="spellEnd"/>
      <w:r>
        <w:t xml:space="preserve"> </w:t>
      </w:r>
      <w:proofErr w:type="spellStart"/>
      <w:r>
        <w:t>Ost</w:t>
      </w:r>
      <w:r w:rsidR="00402BDC">
        <w:t>erreichs</w:t>
      </w:r>
      <w:proofErr w:type="spellEnd"/>
      <w:r w:rsidR="00402BDC">
        <w:t>, Band XIII (monograph).</w:t>
      </w:r>
    </w:p>
    <w:p w14:paraId="6AB76E45" w14:textId="77777777" w:rsidR="007B096E" w:rsidRDefault="007B096E" w:rsidP="007B096E">
      <w:pPr>
        <w:ind w:left="1080"/>
      </w:pPr>
      <w:r>
        <w:t xml:space="preserve"> </w:t>
      </w:r>
    </w:p>
    <w:p w14:paraId="1A0E4122" w14:textId="6E250D59" w:rsidR="007B096E" w:rsidRDefault="007B096E" w:rsidP="00A1718A">
      <w:pPr>
        <w:ind w:left="720"/>
      </w:pPr>
      <w:r>
        <w:t xml:space="preserve">Poposki, K., Spaseski, K. (2015), Das </w:t>
      </w:r>
      <w:proofErr w:type="spellStart"/>
      <w:r>
        <w:t>osterreichische</w:t>
      </w:r>
      <w:proofErr w:type="spellEnd"/>
      <w:r>
        <w:t xml:space="preserve"> </w:t>
      </w:r>
      <w:proofErr w:type="spellStart"/>
      <w:r>
        <w:t>Kapital</w:t>
      </w:r>
      <w:proofErr w:type="spellEnd"/>
      <w:r>
        <w:t xml:space="preserve"> und seine Rolle in der </w:t>
      </w:r>
      <w:proofErr w:type="spellStart"/>
      <w:r>
        <w:t>Entwicklung</w:t>
      </w:r>
      <w:proofErr w:type="spellEnd"/>
      <w:r>
        <w:t xml:space="preserve"> der </w:t>
      </w:r>
      <w:proofErr w:type="spellStart"/>
      <w:r>
        <w:t>Versicherung</w:t>
      </w:r>
      <w:proofErr w:type="spellEnd"/>
      <w:r>
        <w:t xml:space="preserve"> in der </w:t>
      </w:r>
      <w:proofErr w:type="spellStart"/>
      <w:r>
        <w:t>Republik</w:t>
      </w:r>
      <w:proofErr w:type="spellEnd"/>
      <w:r>
        <w:t xml:space="preserve"> </w:t>
      </w:r>
      <w:proofErr w:type="spellStart"/>
      <w:r>
        <w:t>Mazedonien</w:t>
      </w:r>
      <w:proofErr w:type="spellEnd"/>
      <w:r>
        <w:t>, VERSICHERUNGSGESCHICH</w:t>
      </w:r>
      <w:r w:rsidR="00402BDC">
        <w:t xml:space="preserve">TE </w:t>
      </w:r>
      <w:proofErr w:type="spellStart"/>
      <w:r w:rsidR="00402BDC">
        <w:t>Osterreichs</w:t>
      </w:r>
      <w:proofErr w:type="spellEnd"/>
      <w:r w:rsidR="00402BDC">
        <w:t xml:space="preserve"> XII (monograph).</w:t>
      </w:r>
    </w:p>
    <w:p w14:paraId="2FE576B1" w14:textId="77777777" w:rsidR="007B096E" w:rsidRDefault="007B096E" w:rsidP="007B096E"/>
    <w:p w14:paraId="110726C4" w14:textId="02CE46A1" w:rsidR="007B096E" w:rsidRPr="007B096E" w:rsidRDefault="007B096E" w:rsidP="00A1718A">
      <w:pPr>
        <w:ind w:left="720"/>
        <w:rPr>
          <w:rFonts w:eastAsiaTheme="minorHAnsi"/>
        </w:rPr>
      </w:pPr>
      <w:r>
        <w:t>Poposki, K., Spaseski, K. (2013)</w:t>
      </w:r>
      <w:proofErr w:type="gramStart"/>
      <w:r>
        <w:t>,  Das</w:t>
      </w:r>
      <w:proofErr w:type="gramEnd"/>
      <w:r>
        <w:t xml:space="preserve"> </w:t>
      </w:r>
      <w:proofErr w:type="spellStart"/>
      <w:r>
        <w:t>Versicherungswesen</w:t>
      </w:r>
      <w:proofErr w:type="spellEnd"/>
      <w:r>
        <w:t xml:space="preserve"> in </w:t>
      </w:r>
      <w:proofErr w:type="spellStart"/>
      <w:r>
        <w:t>Republik</w:t>
      </w:r>
      <w:proofErr w:type="spellEnd"/>
      <w:r>
        <w:t xml:space="preserve"> </w:t>
      </w:r>
      <w:proofErr w:type="spellStart"/>
      <w:r>
        <w:t>Makedonien</w:t>
      </w:r>
      <w:proofErr w:type="spellEnd"/>
      <w:r>
        <w:t>, VERSICHERUNGSGESCHI</w:t>
      </w:r>
      <w:r w:rsidR="00402BDC">
        <w:t xml:space="preserve">CHTE </w:t>
      </w:r>
      <w:proofErr w:type="spellStart"/>
      <w:r w:rsidR="00402BDC">
        <w:t>Osterreichs</w:t>
      </w:r>
      <w:proofErr w:type="spellEnd"/>
      <w:r w:rsidR="00402BDC">
        <w:t xml:space="preserve"> XI (monograph).</w:t>
      </w:r>
    </w:p>
    <w:p w14:paraId="5A66E519" w14:textId="77777777" w:rsidR="0019492C" w:rsidRDefault="0019492C" w:rsidP="000C73FB"/>
    <w:p w14:paraId="386FDD41" w14:textId="77777777" w:rsidR="00A1718A" w:rsidRDefault="00A1718A" w:rsidP="002041A4">
      <w:pPr>
        <w:contextualSpacing/>
        <w:jc w:val="both"/>
        <w:rPr>
          <w:b/>
          <w:bCs/>
          <w:iCs/>
          <w:lang w:eastAsia="hr-HR"/>
        </w:rPr>
      </w:pPr>
    </w:p>
    <w:p w14:paraId="05D93995" w14:textId="77777777" w:rsidR="005B1AA3" w:rsidRDefault="005B1AA3" w:rsidP="002041A4">
      <w:pPr>
        <w:contextualSpacing/>
        <w:jc w:val="both"/>
        <w:rPr>
          <w:b/>
          <w:bCs/>
          <w:iCs/>
          <w:lang w:eastAsia="hr-HR"/>
        </w:rPr>
      </w:pPr>
    </w:p>
    <w:p w14:paraId="3687D30B" w14:textId="54F95467" w:rsidR="002041A4" w:rsidRPr="0025132C" w:rsidRDefault="002041A4" w:rsidP="002041A4">
      <w:pPr>
        <w:contextualSpacing/>
        <w:jc w:val="both"/>
        <w:rPr>
          <w:b/>
          <w:bCs/>
          <w:iCs/>
          <w:lang w:eastAsia="hr-HR"/>
        </w:rPr>
      </w:pPr>
      <w:r>
        <w:rPr>
          <w:b/>
          <w:bCs/>
          <w:iCs/>
          <w:lang w:eastAsia="hr-HR"/>
        </w:rPr>
        <w:lastRenderedPageBreak/>
        <w:t>Selected invited presentation</w:t>
      </w:r>
      <w:r w:rsidR="001F26D9">
        <w:rPr>
          <w:b/>
          <w:bCs/>
          <w:iCs/>
          <w:lang w:eastAsia="hr-HR"/>
        </w:rPr>
        <w:t>s</w:t>
      </w:r>
    </w:p>
    <w:p w14:paraId="13B80AF7" w14:textId="77777777" w:rsidR="0019492C" w:rsidRDefault="0019492C" w:rsidP="0020210B"/>
    <w:p w14:paraId="16896187" w14:textId="27172BF1" w:rsidR="009814C2" w:rsidRDefault="009814C2" w:rsidP="00A1718A">
      <w:pPr>
        <w:ind w:left="720"/>
        <w:rPr>
          <w:rStyle w:val="Strong"/>
          <w:b w:val="0"/>
          <w:spacing w:val="-10"/>
        </w:rPr>
      </w:pPr>
      <w:r w:rsidRPr="009814C2">
        <w:rPr>
          <w:rStyle w:val="Strong"/>
          <w:b w:val="0"/>
          <w:spacing w:val="-10"/>
        </w:rPr>
        <w:t xml:space="preserve">Poposki, K. (2019), </w:t>
      </w:r>
      <w:r w:rsidRPr="009814C2">
        <w:rPr>
          <w:lang w:val="en-GB"/>
        </w:rPr>
        <w:t>Capital adequacy for solvency purposes in Solvency II</w:t>
      </w:r>
      <w:r w:rsidRPr="009814C2">
        <w:t xml:space="preserve">, </w:t>
      </w:r>
      <w:r w:rsidRPr="009814C2">
        <w:rPr>
          <w:rStyle w:val="Strong"/>
          <w:b w:val="0"/>
          <w:spacing w:val="-10"/>
        </w:rPr>
        <w:t>23</w:t>
      </w:r>
      <w:r w:rsidRPr="009814C2">
        <w:rPr>
          <w:rStyle w:val="Strong"/>
          <w:b w:val="0"/>
          <w:spacing w:val="-10"/>
          <w:vertAlign w:val="superscript"/>
        </w:rPr>
        <w:t>rd</w:t>
      </w:r>
      <w:r w:rsidRPr="009814C2">
        <w:rPr>
          <w:rStyle w:val="Strong"/>
          <w:b w:val="0"/>
          <w:spacing w:val="-10"/>
        </w:rPr>
        <w:t xml:space="preserve"> Asia Pacific Risk Insurance Association, Annual Conference, Seoul, Korea, </w:t>
      </w:r>
      <w:r w:rsidRPr="009814C2">
        <w:t>Plenary Session 3: Global Capital Regulation</w:t>
      </w:r>
      <w:r w:rsidR="00402BDC">
        <w:rPr>
          <w:rStyle w:val="Strong"/>
          <w:b w:val="0"/>
          <w:spacing w:val="-10"/>
        </w:rPr>
        <w:t>.</w:t>
      </w:r>
    </w:p>
    <w:p w14:paraId="2F6F2992" w14:textId="77777777" w:rsidR="00CE22D1" w:rsidRDefault="00CE22D1" w:rsidP="006E799F">
      <w:pPr>
        <w:rPr>
          <w:rStyle w:val="Strong"/>
          <w:b w:val="0"/>
          <w:spacing w:val="-10"/>
        </w:rPr>
      </w:pPr>
    </w:p>
    <w:p w14:paraId="569AA25A" w14:textId="6F47973B" w:rsidR="00CE22D1" w:rsidRDefault="00CE22D1" w:rsidP="00A1718A">
      <w:pPr>
        <w:ind w:left="720"/>
      </w:pPr>
      <w:r>
        <w:rPr>
          <w:rStyle w:val="Strong"/>
          <w:b w:val="0"/>
          <w:spacing w:val="-10"/>
        </w:rPr>
        <w:t xml:space="preserve">Poposki, K. (2019), </w:t>
      </w:r>
      <w:r>
        <w:t>Overview of Western Balkan Region: Economic growth and overview of insurance landscape,</w:t>
      </w:r>
      <w:r w:rsidR="006E799F">
        <w:t xml:space="preserve"> 1</w:t>
      </w:r>
      <w:r w:rsidR="006E799F" w:rsidRPr="006E799F">
        <w:rPr>
          <w:vertAlign w:val="superscript"/>
        </w:rPr>
        <w:t>st</w:t>
      </w:r>
      <w:r w:rsidR="006E799F">
        <w:t xml:space="preserve"> EIOPA – Western Balkan Insurance Superv</w:t>
      </w:r>
      <w:r w:rsidR="00402BDC">
        <w:t>isory Forum, Frankfurt, Germany.</w:t>
      </w:r>
    </w:p>
    <w:p w14:paraId="05532825" w14:textId="77777777" w:rsidR="006E799F" w:rsidRDefault="006E799F" w:rsidP="006E799F"/>
    <w:p w14:paraId="6237D7ED" w14:textId="1C5DB1F9" w:rsidR="006E799F" w:rsidRDefault="006E799F" w:rsidP="00A1718A">
      <w:pPr>
        <w:ind w:left="720"/>
        <w:rPr>
          <w:bCs/>
        </w:rPr>
      </w:pPr>
      <w:r w:rsidRPr="006E799F">
        <w:t xml:space="preserve">Poposki, K. (2019), </w:t>
      </w:r>
      <w:r w:rsidRPr="006E799F">
        <w:rPr>
          <w:bCs/>
        </w:rPr>
        <w:t xml:space="preserve">Climate change, protection gaps and innovative insurance products, </w:t>
      </w:r>
      <w:r>
        <w:rPr>
          <w:bCs/>
        </w:rPr>
        <w:t>Emerging Insurance Trends and Their Impact on the CEESEE Region</w:t>
      </w:r>
      <w:r w:rsidRPr="006E799F">
        <w:rPr>
          <w:bCs/>
        </w:rPr>
        <w:t>, organized by F</w:t>
      </w:r>
      <w:r>
        <w:rPr>
          <w:bCs/>
        </w:rPr>
        <w:t>inancial Ma</w:t>
      </w:r>
      <w:r w:rsidR="00402BDC">
        <w:rPr>
          <w:bCs/>
        </w:rPr>
        <w:t>rket Authority, Vienna, Austria.</w:t>
      </w:r>
    </w:p>
    <w:p w14:paraId="136379B0" w14:textId="77777777" w:rsidR="006E799F" w:rsidRDefault="006E799F" w:rsidP="006E799F">
      <w:pPr>
        <w:rPr>
          <w:bCs/>
        </w:rPr>
      </w:pPr>
    </w:p>
    <w:p w14:paraId="3907D438" w14:textId="444B9BC1" w:rsidR="006E799F" w:rsidRPr="006E799F" w:rsidRDefault="006E799F" w:rsidP="00A1718A">
      <w:pPr>
        <w:ind w:left="720"/>
      </w:pPr>
      <w:r w:rsidRPr="006E799F">
        <w:rPr>
          <w:bCs/>
        </w:rPr>
        <w:t>Poposki, K</w:t>
      </w:r>
      <w:r>
        <w:rPr>
          <w:bCs/>
        </w:rPr>
        <w:t>.</w:t>
      </w:r>
      <w:r w:rsidRPr="006E799F">
        <w:rPr>
          <w:bCs/>
        </w:rPr>
        <w:t xml:space="preserve"> (2019), Regulatory approaches for long-term financial products in insurance and pensions</w:t>
      </w:r>
      <w:r>
        <w:rPr>
          <w:bCs/>
        </w:rPr>
        <w:t xml:space="preserve"> </w:t>
      </w:r>
      <w:r w:rsidRPr="006E799F">
        <w:rPr>
          <w:bCs/>
        </w:rPr>
        <w:t xml:space="preserve">- the case of Western Balkan countries -, </w:t>
      </w:r>
      <w:r w:rsidRPr="006E799F">
        <w:t>Joint IAIS-IOPS-OECD-National Bank of Slovakia, Conference on synergies between Insurance and</w:t>
      </w:r>
      <w:r w:rsidR="00402BDC">
        <w:t xml:space="preserve"> Pensions, Bratislava, Slovakia.</w:t>
      </w:r>
    </w:p>
    <w:p w14:paraId="7C653A50" w14:textId="77777777" w:rsidR="00A1718A" w:rsidRDefault="006E799F" w:rsidP="00A1718A">
      <w:r>
        <w:t xml:space="preserve"> </w:t>
      </w:r>
    </w:p>
    <w:p w14:paraId="527B0453" w14:textId="3EB23265" w:rsidR="000C73FB" w:rsidRDefault="000C73FB" w:rsidP="00A1718A">
      <w:pPr>
        <w:ind w:left="720"/>
        <w:rPr>
          <w:rStyle w:val="Strong"/>
          <w:b w:val="0"/>
          <w:spacing w:val="-10"/>
        </w:rPr>
      </w:pPr>
      <w:r w:rsidRPr="009814C2">
        <w:t xml:space="preserve">Poposki, K. (2018), Motor Third Party Liability Insurance  - The case of western Balkan, </w:t>
      </w:r>
      <w:r w:rsidR="009814C2" w:rsidRPr="009814C2">
        <w:rPr>
          <w:rStyle w:val="Strong"/>
          <w:b w:val="0"/>
          <w:spacing w:val="-10"/>
        </w:rPr>
        <w:t>International Insurance Conference, Motor Insurance, organ</w:t>
      </w:r>
      <w:r w:rsidR="00402BDC">
        <w:rPr>
          <w:rStyle w:val="Strong"/>
          <w:b w:val="0"/>
          <w:spacing w:val="-10"/>
        </w:rPr>
        <w:t>ized by XPRIMM, Vienna, Austria.</w:t>
      </w:r>
    </w:p>
    <w:p w14:paraId="5461C855" w14:textId="77777777" w:rsidR="009814C2" w:rsidRPr="009814C2" w:rsidRDefault="009814C2" w:rsidP="006E799F">
      <w:pPr>
        <w:rPr>
          <w:rStyle w:val="Strong"/>
          <w:b w:val="0"/>
          <w:spacing w:val="-10"/>
        </w:rPr>
      </w:pPr>
    </w:p>
    <w:p w14:paraId="464F3919" w14:textId="55519649" w:rsidR="009814C2" w:rsidRDefault="009814C2" w:rsidP="00A1718A">
      <w:pPr>
        <w:ind w:left="720"/>
        <w:rPr>
          <w:rStyle w:val="Strong"/>
          <w:b w:val="0"/>
          <w:spacing w:val="-10"/>
        </w:rPr>
      </w:pPr>
      <w:r w:rsidRPr="009814C2">
        <w:rPr>
          <w:rStyle w:val="Strong"/>
          <w:b w:val="0"/>
          <w:spacing w:val="-10"/>
        </w:rPr>
        <w:t>Pop</w:t>
      </w:r>
      <w:r>
        <w:rPr>
          <w:rStyle w:val="Strong"/>
          <w:b w:val="0"/>
          <w:spacing w:val="-10"/>
        </w:rPr>
        <w:t>o</w:t>
      </w:r>
      <w:r w:rsidRPr="009814C2">
        <w:rPr>
          <w:rStyle w:val="Strong"/>
          <w:b w:val="0"/>
          <w:spacing w:val="-10"/>
        </w:rPr>
        <w:t xml:space="preserve">ski, K. (2017), </w:t>
      </w:r>
      <w:hyperlink r:id="rId14" w:history="1">
        <w:r w:rsidRPr="009814C2">
          <w:rPr>
            <w:rStyle w:val="Hyperlink"/>
            <w:iCs/>
            <w:color w:val="auto"/>
            <w:u w:val="none"/>
          </w:rPr>
          <w:t>The Future of Supervision and Challenges</w:t>
        </w:r>
      </w:hyperlink>
      <w:r w:rsidRPr="009814C2">
        <w:t xml:space="preserve">, </w:t>
      </w:r>
      <w:r w:rsidRPr="009814C2">
        <w:rPr>
          <w:rStyle w:val="Strong"/>
          <w:b w:val="0"/>
          <w:spacing w:val="-10"/>
        </w:rPr>
        <w:t>21</w:t>
      </w:r>
      <w:r w:rsidRPr="009814C2">
        <w:rPr>
          <w:rStyle w:val="Strong"/>
          <w:b w:val="0"/>
          <w:spacing w:val="-10"/>
          <w:vertAlign w:val="superscript"/>
        </w:rPr>
        <w:t>st</w:t>
      </w:r>
      <w:r w:rsidRPr="009814C2">
        <w:rPr>
          <w:rStyle w:val="Strong"/>
          <w:b w:val="0"/>
          <w:spacing w:val="-10"/>
        </w:rPr>
        <w:t xml:space="preserve"> Asia Pacific Risk Insurance Association, Annual Conference</w:t>
      </w:r>
      <w:r>
        <w:rPr>
          <w:rStyle w:val="Strong"/>
          <w:b w:val="0"/>
          <w:spacing w:val="-10"/>
        </w:rPr>
        <w:t xml:space="preserve">, Poznan, Poland - </w:t>
      </w:r>
      <w:r w:rsidR="00402BDC">
        <w:rPr>
          <w:rStyle w:val="Strong"/>
          <w:b w:val="0"/>
          <w:spacing w:val="-10"/>
        </w:rPr>
        <w:t>key note speaker.</w:t>
      </w:r>
    </w:p>
    <w:p w14:paraId="684E5437" w14:textId="77777777" w:rsidR="009814C2" w:rsidRPr="009814C2" w:rsidRDefault="009814C2" w:rsidP="006E799F">
      <w:pPr>
        <w:rPr>
          <w:rStyle w:val="Strong"/>
          <w:b w:val="0"/>
          <w:spacing w:val="-10"/>
        </w:rPr>
      </w:pPr>
    </w:p>
    <w:p w14:paraId="20019D8C" w14:textId="077F6748" w:rsidR="009814C2" w:rsidRDefault="009814C2" w:rsidP="00A1718A">
      <w:pPr>
        <w:ind w:left="720"/>
      </w:pPr>
      <w:r w:rsidRPr="009814C2">
        <w:rPr>
          <w:rStyle w:val="Strong"/>
          <w:b w:val="0"/>
          <w:spacing w:val="-10"/>
        </w:rPr>
        <w:t xml:space="preserve">Poposki, K. (2017), </w:t>
      </w:r>
      <w:r w:rsidRPr="009814C2">
        <w:rPr>
          <w:iCs/>
        </w:rPr>
        <w:t xml:space="preserve">Consumer protection trends in pensions and insurance in Western Balkan Countries, </w:t>
      </w:r>
      <w:r>
        <w:t xml:space="preserve">Joint IAIS-IOPS-OECD-National Bank of Slovakia, </w:t>
      </w:r>
      <w:r w:rsidRPr="009814C2">
        <w:t xml:space="preserve">Conference on Consumer Protection in Insurance and Pensions, </w:t>
      </w:r>
      <w:r w:rsidR="00402BDC">
        <w:t>Bratislava, Slovakia.</w:t>
      </w:r>
    </w:p>
    <w:p w14:paraId="7905B5FC" w14:textId="77777777" w:rsidR="009814C2" w:rsidRPr="009814C2" w:rsidRDefault="009814C2" w:rsidP="006E799F"/>
    <w:p w14:paraId="6B23723D" w14:textId="3893EFCE" w:rsidR="009814C2" w:rsidRPr="009814C2" w:rsidRDefault="009814C2" w:rsidP="00A1718A">
      <w:pPr>
        <w:ind w:left="720"/>
        <w:jc w:val="both"/>
        <w:rPr>
          <w:bCs/>
        </w:rPr>
      </w:pPr>
      <w:r w:rsidRPr="009814C2">
        <w:rPr>
          <w:bCs/>
        </w:rPr>
        <w:t xml:space="preserve">Poposki, K. (2017), </w:t>
      </w:r>
      <w:r w:rsidRPr="009814C2">
        <w:rPr>
          <w:bCs/>
          <w:iCs/>
        </w:rPr>
        <w:t xml:space="preserve">Big Data and climate change – is there a future for catastrophe insurance?, </w:t>
      </w:r>
      <w:r w:rsidRPr="009814C2">
        <w:rPr>
          <w:bCs/>
        </w:rPr>
        <w:t xml:space="preserve">Current challenges for insurance markets and supervision in CEESEE region </w:t>
      </w:r>
      <w:r>
        <w:rPr>
          <w:bCs/>
        </w:rPr>
        <w:t>organized by Financial Market Authority from Austria</w:t>
      </w:r>
      <w:r w:rsidRPr="009814C2">
        <w:rPr>
          <w:bCs/>
        </w:rPr>
        <w:t xml:space="preserve"> and E</w:t>
      </w:r>
      <w:r>
        <w:rPr>
          <w:bCs/>
        </w:rPr>
        <w:t>uropean Insurance Occupation Pension Authority</w:t>
      </w:r>
      <w:r w:rsidR="00402BDC">
        <w:rPr>
          <w:bCs/>
        </w:rPr>
        <w:t>, Vienna, Austria.</w:t>
      </w:r>
    </w:p>
    <w:p w14:paraId="5C2D856C" w14:textId="77777777" w:rsidR="00980FDB" w:rsidRDefault="00980FDB" w:rsidP="0020210B">
      <w:pPr>
        <w:rPr>
          <w:b/>
          <w:bCs/>
        </w:rPr>
      </w:pPr>
    </w:p>
    <w:p w14:paraId="58A1B13C" w14:textId="77777777" w:rsidR="0019492C" w:rsidRDefault="0095361B" w:rsidP="0020210B">
      <w:r>
        <w:rPr>
          <w:b/>
          <w:bCs/>
        </w:rPr>
        <w:t>Editorial Board Memberships</w:t>
      </w:r>
    </w:p>
    <w:p w14:paraId="4E192F94" w14:textId="77777777" w:rsidR="0019492C" w:rsidRDefault="0019492C" w:rsidP="0020210B"/>
    <w:p w14:paraId="37431702" w14:textId="77777777" w:rsidR="001E5CC7" w:rsidRDefault="00BD7DA6" w:rsidP="001E5CC7">
      <w:pPr>
        <w:ind w:left="1440" w:hanging="720"/>
      </w:pPr>
      <w:proofErr w:type="spellStart"/>
      <w:r w:rsidRPr="00D32158">
        <w:rPr>
          <w:iCs/>
        </w:rPr>
        <w:t>Svijet</w:t>
      </w:r>
      <w:proofErr w:type="spellEnd"/>
      <w:r w:rsidRPr="00D32158">
        <w:rPr>
          <w:iCs/>
        </w:rPr>
        <w:t xml:space="preserve"> </w:t>
      </w:r>
      <w:proofErr w:type="spellStart"/>
      <w:r w:rsidR="00931693" w:rsidRPr="00D32158">
        <w:rPr>
          <w:iCs/>
        </w:rPr>
        <w:t>Osiguranja</w:t>
      </w:r>
      <w:proofErr w:type="spellEnd"/>
      <w:r w:rsidR="00D32158">
        <w:rPr>
          <w:i/>
          <w:iCs/>
        </w:rPr>
        <w:t xml:space="preserve"> (World of Insurance),</w:t>
      </w:r>
      <w:r w:rsidR="00931693">
        <w:t xml:space="preserve"> (2012</w:t>
      </w:r>
      <w:r w:rsidR="00D32158">
        <w:t xml:space="preserve">–present), published by </w:t>
      </w:r>
      <w:proofErr w:type="spellStart"/>
      <w:r w:rsidR="00D32158">
        <w:t>Tectus</w:t>
      </w:r>
      <w:proofErr w:type="spellEnd"/>
      <w:r w:rsidR="00D32158">
        <w:t>, Zagreb,</w:t>
      </w:r>
    </w:p>
    <w:p w14:paraId="23D68431" w14:textId="022F7C56" w:rsidR="0019492C" w:rsidRDefault="00402BDC" w:rsidP="001E5CC7">
      <w:pPr>
        <w:ind w:left="1440" w:hanging="720"/>
      </w:pPr>
      <w:r>
        <w:t>Croatia.</w:t>
      </w:r>
    </w:p>
    <w:p w14:paraId="6AB7CEE4" w14:textId="77777777" w:rsidR="0019492C" w:rsidRDefault="00AF4369" w:rsidP="006736F5">
      <w:pPr>
        <w:jc w:val="center"/>
      </w:pPr>
      <w:r>
        <w:t xml:space="preserve"> </w:t>
      </w:r>
    </w:p>
    <w:p w14:paraId="28890288" w14:textId="66534A49" w:rsidR="001E5CC7" w:rsidRDefault="00996CF6" w:rsidP="00F34696">
      <w:pPr>
        <w:rPr>
          <w:b/>
          <w:bCs/>
        </w:rPr>
      </w:pPr>
      <w:r>
        <w:rPr>
          <w:b/>
          <w:bCs/>
        </w:rPr>
        <w:t xml:space="preserve">International </w:t>
      </w:r>
      <w:r w:rsidR="001E5CC7">
        <w:rPr>
          <w:b/>
          <w:bCs/>
        </w:rPr>
        <w:t>Projects</w:t>
      </w:r>
    </w:p>
    <w:p w14:paraId="2B32DEFE" w14:textId="77777777" w:rsidR="001E5CC7" w:rsidRDefault="001E5CC7" w:rsidP="00F34696">
      <w:pPr>
        <w:rPr>
          <w:b/>
          <w:bCs/>
        </w:rPr>
      </w:pPr>
    </w:p>
    <w:p w14:paraId="623521E8" w14:textId="62DC7CD2" w:rsidR="005B1AA3" w:rsidRDefault="005B1AA3" w:rsidP="00B876B1">
      <w:pPr>
        <w:widowControl/>
        <w:autoSpaceDE/>
        <w:autoSpaceDN/>
        <w:adjustRightInd/>
        <w:ind w:left="720"/>
        <w:rPr>
          <w:color w:val="333333"/>
        </w:rPr>
      </w:pPr>
      <w:r w:rsidRPr="005B1AA3">
        <w:rPr>
          <w:color w:val="333333"/>
        </w:rPr>
        <w:t>The World Bank Group’s Finance, Competitiveness &amp; Innovation Global Practice (FCI)</w:t>
      </w:r>
      <w:r>
        <w:rPr>
          <w:color w:val="333333"/>
        </w:rPr>
        <w:t xml:space="preserve"> project, “Medical providers liability insurance for Georgia”, </w:t>
      </w:r>
      <w:r w:rsidR="008D263E">
        <w:rPr>
          <w:color w:val="333333"/>
        </w:rPr>
        <w:t>short term consultant.</w:t>
      </w:r>
    </w:p>
    <w:p w14:paraId="46D7E0EB" w14:textId="77777777" w:rsidR="008D263E" w:rsidRPr="005B1AA3" w:rsidRDefault="008D263E" w:rsidP="00B876B1">
      <w:pPr>
        <w:widowControl/>
        <w:autoSpaceDE/>
        <w:autoSpaceDN/>
        <w:adjustRightInd/>
        <w:ind w:left="720"/>
        <w:rPr>
          <w:bCs/>
        </w:rPr>
      </w:pPr>
    </w:p>
    <w:p w14:paraId="21418054" w14:textId="61628061" w:rsidR="00B876B1" w:rsidRPr="00B876B1" w:rsidRDefault="00B876B1" w:rsidP="00B876B1">
      <w:pPr>
        <w:widowControl/>
        <w:autoSpaceDE/>
        <w:autoSpaceDN/>
        <w:adjustRightInd/>
        <w:ind w:left="720"/>
        <w:rPr>
          <w:bCs/>
        </w:rPr>
      </w:pPr>
      <w:r w:rsidRPr="00B876B1">
        <w:rPr>
          <w:bCs/>
        </w:rPr>
        <w:lastRenderedPageBreak/>
        <w:t xml:space="preserve">Erasmus+, </w:t>
      </w:r>
      <w:r w:rsidRPr="00B876B1">
        <w:t xml:space="preserve">Key Action: </w:t>
      </w:r>
      <w:r w:rsidRPr="00B876B1">
        <w:rPr>
          <w:bCs/>
        </w:rPr>
        <w:t>Jean Monnet Activities: Project Reference: 611831-EPP-1-2019-1-RS-EPPJMO-MODULE, “Sustainable finance and insurance: EU principles, practices and challenges”.</w:t>
      </w:r>
    </w:p>
    <w:p w14:paraId="1F3C66A2" w14:textId="77777777" w:rsidR="00B876B1" w:rsidRDefault="00B876B1" w:rsidP="001E5CC7">
      <w:pPr>
        <w:ind w:left="720"/>
      </w:pPr>
    </w:p>
    <w:p w14:paraId="7A5E9E60" w14:textId="53A43115" w:rsidR="00944B43" w:rsidRDefault="00944B43" w:rsidP="008D263E">
      <w:r w:rsidRPr="00944B43">
        <w:t xml:space="preserve"> </w:t>
      </w:r>
      <w:r w:rsidR="008D263E">
        <w:tab/>
      </w:r>
      <w:r w:rsidRPr="00944B43">
        <w:t>IAIS Core Curriculum Project (CC)</w:t>
      </w:r>
      <w:r>
        <w:t xml:space="preserve">, </w:t>
      </w:r>
      <w:r w:rsidRPr="00944B43">
        <w:t>provide an ongoing resource for insurance</w:t>
      </w:r>
    </w:p>
    <w:p w14:paraId="1E9CC52A" w14:textId="77777777" w:rsidR="00944B43" w:rsidRDefault="00944B43" w:rsidP="00944B43">
      <w:r>
        <w:t xml:space="preserve">           </w:t>
      </w:r>
      <w:r w:rsidRPr="00944B43">
        <w:t xml:space="preserve"> </w:t>
      </w:r>
      <w:proofErr w:type="gramStart"/>
      <w:r w:rsidRPr="00944B43">
        <w:t>supervisors</w:t>
      </w:r>
      <w:proofErr w:type="gramEnd"/>
      <w:r w:rsidRPr="00944B43">
        <w:t xml:space="preserve"> and other interested parties</w:t>
      </w:r>
      <w:r>
        <w:t xml:space="preserve"> for</w:t>
      </w:r>
      <w:r w:rsidRPr="00944B43">
        <w:t xml:space="preserve"> better understand the underlying concepts,</w:t>
      </w:r>
      <w:r>
        <w:t xml:space="preserve"> </w:t>
      </w:r>
    </w:p>
    <w:p w14:paraId="7DC86983" w14:textId="77777777" w:rsidR="00944B43" w:rsidRDefault="00944B43" w:rsidP="00944B43">
      <w:r>
        <w:t xml:space="preserve">            </w:t>
      </w:r>
      <w:proofErr w:type="gramStart"/>
      <w:r w:rsidRPr="00944B43">
        <w:t>terminology</w:t>
      </w:r>
      <w:proofErr w:type="gramEnd"/>
      <w:r w:rsidRPr="00944B43">
        <w:t xml:space="preserve"> and interactions used in the Insurance Core Principles</w:t>
      </w:r>
      <w:r>
        <w:t xml:space="preserve">, voluntary </w:t>
      </w:r>
    </w:p>
    <w:p w14:paraId="2415AA01" w14:textId="12C69D18" w:rsidR="00944B43" w:rsidRPr="00944B43" w:rsidRDefault="00944B43" w:rsidP="00944B43">
      <w:r>
        <w:t xml:space="preserve">           </w:t>
      </w:r>
      <w:r w:rsidR="00C84702">
        <w:t xml:space="preserve"> </w:t>
      </w:r>
      <w:proofErr w:type="gramStart"/>
      <w:r w:rsidR="00402BDC">
        <w:t>contribution</w:t>
      </w:r>
      <w:proofErr w:type="gramEnd"/>
      <w:r w:rsidR="00402BDC">
        <w:t xml:space="preserve"> 2016-2018.</w:t>
      </w:r>
    </w:p>
    <w:p w14:paraId="2536C4D0" w14:textId="77777777" w:rsidR="001E5CC7" w:rsidRDefault="001E5CC7" w:rsidP="001E5CC7">
      <w:pPr>
        <w:ind w:left="720"/>
      </w:pPr>
    </w:p>
    <w:p w14:paraId="4129319C" w14:textId="5494541B" w:rsidR="00D30951" w:rsidRDefault="00D30951" w:rsidP="00D30951">
      <w:pPr>
        <w:ind w:left="720"/>
      </w:pPr>
      <w:r>
        <w:t>Twinning project "Further harmonization with the EU in the field of insurance and the increase of market activities" (MK 12 IPA FI 01 15. Twinning partner General Directorate for Insurance and Pensions from Spai</w:t>
      </w:r>
      <w:r w:rsidR="00402BDC">
        <w:t>n. EU funded project, 2017-2018.</w:t>
      </w:r>
      <w:r>
        <w:t xml:space="preserve"> </w:t>
      </w:r>
    </w:p>
    <w:p w14:paraId="6461038A" w14:textId="77777777" w:rsidR="001E5CC7" w:rsidRPr="001E5CC7" w:rsidRDefault="001E5CC7" w:rsidP="00D30951">
      <w:pPr>
        <w:ind w:left="720"/>
      </w:pPr>
    </w:p>
    <w:p w14:paraId="78D1A51D" w14:textId="5ADA0603" w:rsidR="001E5CC7" w:rsidRPr="001E5CC7" w:rsidRDefault="001E5CC7" w:rsidP="001E5CC7">
      <w:pPr>
        <w:ind w:left="720"/>
      </w:pPr>
      <w:r w:rsidRPr="001E5CC7">
        <w:t xml:space="preserve">The Southeast and Central Europe Technical Assistance for Catastrophe Risk Insurance Facility, </w:t>
      </w:r>
      <w:r w:rsidR="00402BDC">
        <w:t>World Bank funded project, 2014.</w:t>
      </w:r>
    </w:p>
    <w:p w14:paraId="1DB83D87" w14:textId="77777777" w:rsidR="001E5CC7" w:rsidRPr="001E5CC7" w:rsidRDefault="001E5CC7" w:rsidP="001E5CC7">
      <w:pPr>
        <w:rPr>
          <w:b/>
          <w:bCs/>
        </w:rPr>
      </w:pPr>
    </w:p>
    <w:p w14:paraId="401D1E6A" w14:textId="654DB9B1" w:rsidR="001E5CC7" w:rsidRPr="001E5CC7" w:rsidRDefault="001E5CC7" w:rsidP="001E5CC7">
      <w:pPr>
        <w:ind w:left="720"/>
        <w:rPr>
          <w:b/>
          <w:bCs/>
        </w:rPr>
      </w:pPr>
      <w:r w:rsidRPr="001E5CC7">
        <w:t xml:space="preserve">Motor Third Part Liability Insurance Liberalization Project, </w:t>
      </w:r>
      <w:r w:rsidR="00402BDC">
        <w:t>World Bank funded project, 2013.</w:t>
      </w:r>
    </w:p>
    <w:p w14:paraId="38248F17" w14:textId="77777777" w:rsidR="001E5CC7" w:rsidRPr="001E5CC7" w:rsidRDefault="001E5CC7" w:rsidP="00F34696">
      <w:pPr>
        <w:rPr>
          <w:b/>
          <w:bCs/>
        </w:rPr>
      </w:pPr>
    </w:p>
    <w:p w14:paraId="6D92433D" w14:textId="77777777" w:rsidR="001E5CC7" w:rsidRDefault="001E5CC7" w:rsidP="00F34696">
      <w:pPr>
        <w:rPr>
          <w:b/>
          <w:bCs/>
        </w:rPr>
      </w:pPr>
    </w:p>
    <w:p w14:paraId="1F2A6BDB" w14:textId="77777777" w:rsidR="0019492C" w:rsidRDefault="0019492C" w:rsidP="00F34696">
      <w:r>
        <w:rPr>
          <w:b/>
          <w:bCs/>
        </w:rPr>
        <w:t>Consultation</w:t>
      </w:r>
    </w:p>
    <w:p w14:paraId="39786B3A" w14:textId="77777777" w:rsidR="0019492C" w:rsidRDefault="0019492C" w:rsidP="0020210B"/>
    <w:p w14:paraId="5BB67286" w14:textId="729C3863" w:rsidR="00D32158" w:rsidRPr="00996CF6" w:rsidRDefault="00D32158" w:rsidP="00E96447">
      <w:pPr>
        <w:spacing w:line="276" w:lineRule="auto"/>
        <w:ind w:left="720"/>
      </w:pPr>
      <w:proofErr w:type="gramStart"/>
      <w:r w:rsidRPr="00996CF6">
        <w:t>Financial management expert within the UNDP Project "Fight against corruption to improve governance", (Application of the instrument for measuring the index of responsibility, transparency and reporting of the l</w:t>
      </w:r>
      <w:r w:rsidR="00DF33FC" w:rsidRPr="00996CF6">
        <w:t>ocal self-government units in Macedonia), Association of financial officers</w:t>
      </w:r>
      <w:r w:rsidRPr="00996CF6">
        <w:t xml:space="preserve"> of the local self-government and public enterprises, </w:t>
      </w:r>
      <w:r w:rsidR="00DF33FC" w:rsidRPr="00996CF6">
        <w:t xml:space="preserve">Veles, Macedonia, </w:t>
      </w:r>
      <w:r w:rsidRPr="00996CF6">
        <w:t>Non-Governmental sector</w:t>
      </w:r>
      <w:r w:rsidR="00996CF6">
        <w:t>, 2008.</w:t>
      </w:r>
      <w:proofErr w:type="gramEnd"/>
    </w:p>
    <w:p w14:paraId="3E27FB22" w14:textId="77777777" w:rsidR="00B876B1" w:rsidRDefault="00B876B1" w:rsidP="00E96447">
      <w:pPr>
        <w:spacing w:line="276" w:lineRule="auto"/>
        <w:ind w:left="720"/>
      </w:pPr>
    </w:p>
    <w:p w14:paraId="1FB74B3E" w14:textId="78957A40" w:rsidR="00D32158" w:rsidRPr="00D32158" w:rsidRDefault="00D32158" w:rsidP="00E96447">
      <w:pPr>
        <w:spacing w:line="276" w:lineRule="auto"/>
        <w:ind w:left="720"/>
      </w:pPr>
      <w:r w:rsidRPr="00D32158">
        <w:t xml:space="preserve">Tutorial work for the modules: 1. </w:t>
      </w:r>
      <w:proofErr w:type="gramStart"/>
      <w:r w:rsidRPr="00D32158">
        <w:t>Financial</w:t>
      </w:r>
      <w:proofErr w:type="gramEnd"/>
      <w:r w:rsidRPr="00D32158">
        <w:t xml:space="preserve"> reporting; 2. Cost accounting; 3.</w:t>
      </w:r>
      <w:r w:rsidR="001F26D9">
        <w:t xml:space="preserve"> </w:t>
      </w:r>
      <w:r w:rsidRPr="00D32158">
        <w:t>Financial management. The tutorial refers to the project for certification of authorized accounting and financial employees from the public sector according to the CIPFA program, London, UK</w:t>
      </w:r>
      <w:r w:rsidR="00DF33FC">
        <w:t>, 2008-2009</w:t>
      </w:r>
      <w:r w:rsidRPr="00D32158">
        <w:t>.</w:t>
      </w:r>
    </w:p>
    <w:p w14:paraId="55CE5C78" w14:textId="77777777" w:rsidR="00DF33FC" w:rsidRDefault="00DF33FC" w:rsidP="00E96447">
      <w:pPr>
        <w:spacing w:line="276" w:lineRule="auto"/>
      </w:pPr>
    </w:p>
    <w:p w14:paraId="68BE4FDB" w14:textId="5937316C" w:rsidR="00D32158" w:rsidRPr="00D32158" w:rsidRDefault="00D32158" w:rsidP="00E96447">
      <w:pPr>
        <w:spacing w:line="276" w:lineRule="auto"/>
        <w:ind w:left="720"/>
      </w:pPr>
      <w:r w:rsidRPr="00D32158">
        <w:t>Coaching in the area of financial management and accounting and providing expert advi</w:t>
      </w:r>
      <w:r w:rsidR="00DF33FC">
        <w:t xml:space="preserve">ce on developing business plans, </w:t>
      </w:r>
      <w:r w:rsidRPr="00D32158">
        <w:t>Business Start-up Center-Bitola, project funded by the Ministry of foreign affairs of the Kingdom of the Netherlands</w:t>
      </w:r>
      <w:r w:rsidR="00DF33FC">
        <w:t xml:space="preserve">, </w:t>
      </w:r>
      <w:r w:rsidRPr="00D32158">
        <w:t>Consultation</w:t>
      </w:r>
      <w:r w:rsidR="00DF33FC">
        <w:t>, 2007</w:t>
      </w:r>
      <w:r w:rsidR="00402BDC">
        <w:t>.</w:t>
      </w:r>
    </w:p>
    <w:p w14:paraId="7247100A" w14:textId="15B4437B" w:rsidR="00D32158" w:rsidRPr="00D32158" w:rsidRDefault="00D32158" w:rsidP="00E96447">
      <w:pPr>
        <w:spacing w:line="276" w:lineRule="auto"/>
        <w:ind w:left="720"/>
      </w:pPr>
      <w:r w:rsidRPr="00D32158">
        <w:t>Local expert, EU-funded project managed by the European Agency for reconstruction, TA for the Implementation and Co-ordination of the Decentralization Process (Phase II)</w:t>
      </w:r>
      <w:r w:rsidR="00D30951">
        <w:t xml:space="preserve">, </w:t>
      </w:r>
      <w:r w:rsidRPr="00D32158">
        <w:t xml:space="preserve">LDK Consultants, Engineers and Planners, </w:t>
      </w:r>
      <w:r w:rsidR="00DF33FC">
        <w:t xml:space="preserve">Athens, Greece, </w:t>
      </w:r>
      <w:r w:rsidRPr="00D32158">
        <w:t>Consultation</w:t>
      </w:r>
      <w:r w:rsidR="00402BDC">
        <w:t>, 2006-2007.</w:t>
      </w:r>
    </w:p>
    <w:p w14:paraId="2B3F54DB" w14:textId="77777777" w:rsidR="00DF33FC" w:rsidRDefault="00DF33FC" w:rsidP="00E96447">
      <w:pPr>
        <w:spacing w:line="276" w:lineRule="auto"/>
      </w:pPr>
    </w:p>
    <w:p w14:paraId="37A72DE6" w14:textId="240B8360" w:rsidR="00D32158" w:rsidRDefault="00D32158" w:rsidP="00996CF6">
      <w:pPr>
        <w:ind w:left="720"/>
      </w:pPr>
      <w:r w:rsidRPr="00D32158">
        <w:t>Local expert, EU-funded project managed by the European Agency for reconstruction, Technical Assistance to the Ministry of Finance for Fiscal Decentralization</w:t>
      </w:r>
      <w:r w:rsidR="00DF33FC">
        <w:t xml:space="preserve">, </w:t>
      </w:r>
      <w:proofErr w:type="spellStart"/>
      <w:r w:rsidRPr="00D32158">
        <w:t>Hulla</w:t>
      </w:r>
      <w:proofErr w:type="spellEnd"/>
      <w:r w:rsidRPr="00D32158">
        <w:t xml:space="preserve"> &amp; Co. Human Dynamics KG, Wien, Austria</w:t>
      </w:r>
      <w:r w:rsidR="00402BDC">
        <w:t>, Consultant; 2005-2006.</w:t>
      </w:r>
    </w:p>
    <w:p w14:paraId="2398B051" w14:textId="77777777" w:rsidR="00DF33FC" w:rsidRDefault="00DF33FC" w:rsidP="00996CF6"/>
    <w:p w14:paraId="33B0CC26" w14:textId="5CD15F12" w:rsidR="00D32158" w:rsidRPr="00D32158" w:rsidRDefault="00D32158" w:rsidP="00996CF6">
      <w:pPr>
        <w:ind w:firstLine="720"/>
      </w:pPr>
      <w:proofErr w:type="gramStart"/>
      <w:r w:rsidRPr="00D32158">
        <w:lastRenderedPageBreak/>
        <w:t>Trainer</w:t>
      </w:r>
      <w:r w:rsidR="00DF33FC">
        <w:t xml:space="preserve">, </w:t>
      </w:r>
      <w:r w:rsidRPr="00D32158">
        <w:t>LDK Consultants, Engineers and Planners, Athens, Greece</w:t>
      </w:r>
      <w:r w:rsidR="00402BDC">
        <w:t>, 2003.</w:t>
      </w:r>
      <w:proofErr w:type="gramEnd"/>
    </w:p>
    <w:p w14:paraId="2094948A" w14:textId="77777777" w:rsidR="0019492C" w:rsidRDefault="0019492C" w:rsidP="00D32158">
      <w:pPr>
        <w:ind w:left="720" w:hanging="720"/>
      </w:pPr>
    </w:p>
    <w:p w14:paraId="0C6E7F6F" w14:textId="77777777" w:rsidR="00996CF6" w:rsidRDefault="00996CF6" w:rsidP="00996CF6">
      <w:r>
        <w:rPr>
          <w:b/>
          <w:bCs/>
        </w:rPr>
        <w:t>University Service</w:t>
      </w:r>
    </w:p>
    <w:p w14:paraId="061B7D4D" w14:textId="77777777" w:rsidR="00996CF6" w:rsidRDefault="00996CF6" w:rsidP="00996CF6"/>
    <w:p w14:paraId="67A29A62" w14:textId="15C76E9E" w:rsidR="00996CF6" w:rsidRDefault="00996CF6" w:rsidP="00996CF6">
      <w:pPr>
        <w:ind w:left="720"/>
      </w:pPr>
      <w:r w:rsidRPr="00A1718A">
        <w:t xml:space="preserve">Local coordinator of the international </w:t>
      </w:r>
      <w:r>
        <w:t xml:space="preserve">doctoral </w:t>
      </w:r>
      <w:r w:rsidRPr="00A1718A">
        <w:t>summer school "Joint European Summer School on Technology Enhanced Learning 2010", organized by the European Association for Technology-Enhanced Learning (EATEL)</w:t>
      </w:r>
      <w:r>
        <w:t>, 2010</w:t>
      </w:r>
      <w:r w:rsidR="00402BDC">
        <w:t>.</w:t>
      </w:r>
    </w:p>
    <w:p w14:paraId="64099045" w14:textId="77777777" w:rsidR="00996CF6" w:rsidRDefault="00996CF6" w:rsidP="00996CF6"/>
    <w:p w14:paraId="5DF08BC5" w14:textId="45652190" w:rsidR="00996CF6" w:rsidRDefault="00996CF6" w:rsidP="00996CF6">
      <w:pPr>
        <w:ind w:left="720"/>
      </w:pPr>
      <w:proofErr w:type="gramStart"/>
      <w:r w:rsidRPr="00A1718A">
        <w:t xml:space="preserve">Local coordinator of the international </w:t>
      </w:r>
      <w:r>
        <w:t xml:space="preserve">doctoral </w:t>
      </w:r>
      <w:r w:rsidRPr="00A1718A">
        <w:t>summer school "Technology Enhanced Learning &amp; Knowledge Management 2008", organized by the European Association for Technology-Enhanced Learning (EATEL)</w:t>
      </w:r>
      <w:r>
        <w:t>, 2008</w:t>
      </w:r>
      <w:r w:rsidR="00402BDC">
        <w:t>.</w:t>
      </w:r>
      <w:proofErr w:type="gramEnd"/>
    </w:p>
    <w:p w14:paraId="702EE333" w14:textId="77777777" w:rsidR="00996CF6" w:rsidRDefault="00996CF6" w:rsidP="00996CF6"/>
    <w:p w14:paraId="51CF052D" w14:textId="5A13AD2A" w:rsidR="00996CF6" w:rsidRDefault="00996CF6" w:rsidP="00996CF6">
      <w:pPr>
        <w:ind w:left="720"/>
      </w:pPr>
      <w:r w:rsidRPr="00A1718A">
        <w:t>National Contact Coordinator for the 7th Framework Program for Financing EU Research Projects, a Component of Small and Medium Enterprises</w:t>
      </w:r>
      <w:r>
        <w:t>, (2007-2008)</w:t>
      </w:r>
      <w:r w:rsidR="00402BDC">
        <w:t>.</w:t>
      </w:r>
    </w:p>
    <w:p w14:paraId="0E066D89" w14:textId="77777777" w:rsidR="00996CF6" w:rsidRDefault="00996CF6" w:rsidP="00996CF6"/>
    <w:p w14:paraId="27A4E09C" w14:textId="1BAED6C2" w:rsidR="00996CF6" w:rsidRDefault="00996CF6" w:rsidP="00996CF6">
      <w:pPr>
        <w:ind w:firstLine="720"/>
      </w:pPr>
      <w:r w:rsidRPr="00A1718A">
        <w:t xml:space="preserve">Faculty Coordinator for Application </w:t>
      </w:r>
      <w:proofErr w:type="gramStart"/>
      <w:r w:rsidRPr="00A1718A">
        <w:t>of  E</w:t>
      </w:r>
      <w:r>
        <w:t>uropean</w:t>
      </w:r>
      <w:proofErr w:type="gramEnd"/>
      <w:r>
        <w:t xml:space="preserve"> Credit Transfer System (2006-2008)</w:t>
      </w:r>
      <w:r w:rsidR="00402BDC">
        <w:t>.</w:t>
      </w:r>
    </w:p>
    <w:p w14:paraId="7B499137" w14:textId="77777777" w:rsidR="00996CF6" w:rsidRPr="00A1718A" w:rsidRDefault="00996CF6" w:rsidP="00996CF6"/>
    <w:p w14:paraId="5054F54C" w14:textId="63C5D01B" w:rsidR="00996CF6" w:rsidRPr="00A1718A" w:rsidRDefault="00996CF6" w:rsidP="00996CF6">
      <w:pPr>
        <w:ind w:left="720"/>
      </w:pPr>
      <w:proofErr w:type="gramStart"/>
      <w:r w:rsidRPr="00A1718A">
        <w:t xml:space="preserve">Organizational Secretary of the International Research Conference "Tourism in times of </w:t>
      </w:r>
      <w:r>
        <w:t>globaliz</w:t>
      </w:r>
      <w:r w:rsidR="00402BDC">
        <w:t xml:space="preserve">ation", </w:t>
      </w:r>
      <w:proofErr w:type="spellStart"/>
      <w:r w:rsidR="00402BDC">
        <w:t>Ohrid</w:t>
      </w:r>
      <w:proofErr w:type="spellEnd"/>
      <w:r w:rsidR="00402BDC">
        <w:t>, Macedonia (2003).</w:t>
      </w:r>
      <w:proofErr w:type="gramEnd"/>
    </w:p>
    <w:p w14:paraId="03CDE247" w14:textId="77777777" w:rsidR="00996CF6" w:rsidRPr="00D32158" w:rsidRDefault="00996CF6" w:rsidP="00996CF6"/>
    <w:sectPr w:rsidR="00996CF6" w:rsidRPr="00D32158">
      <w:headerReference w:type="default" r:id="rId15"/>
      <w:footerReference w:type="default" r:id="rId16"/>
      <w:headerReference w:type="first" r:id="rId17"/>
      <w:footnotePr>
        <w:numRestart w:val="eachSect"/>
      </w:footnotePr>
      <w:pgSz w:w="12240" w:h="15840" w:code="1"/>
      <w:pgMar w:top="1440" w:right="1440" w:bottom="1440" w:left="1440" w:header="864"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6D4F13" w14:textId="77777777" w:rsidR="00866F38" w:rsidRDefault="00866F38">
      <w:r>
        <w:separator/>
      </w:r>
    </w:p>
  </w:endnote>
  <w:endnote w:type="continuationSeparator" w:id="0">
    <w:p w14:paraId="6AEF7C66" w14:textId="77777777" w:rsidR="00866F38" w:rsidRDefault="00866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IDFont+F1">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08C66" w14:textId="77777777" w:rsidR="00FB1248" w:rsidRDefault="00FB1248">
    <w:pPr>
      <w:tabs>
        <w:tab w:val="right" w:pos="9360"/>
      </w:tabs>
      <w:rPr>
        <w:sz w:val="20"/>
        <w:szCs w:val="20"/>
      </w:rPr>
    </w:pPr>
    <w:r>
      <w:rPr>
        <w:sz w:val="20"/>
        <w:szCs w:val="20"/>
      </w:rPr>
      <w:tab/>
      <w:t xml:space="preserve">Page </w:t>
    </w:r>
    <w:r>
      <w:rPr>
        <w:sz w:val="20"/>
        <w:szCs w:val="20"/>
      </w:rPr>
      <w:fldChar w:fldCharType="begin"/>
    </w:r>
    <w:r>
      <w:rPr>
        <w:sz w:val="20"/>
        <w:szCs w:val="20"/>
      </w:rPr>
      <w:instrText>PAGE</w:instrText>
    </w:r>
    <w:r>
      <w:rPr>
        <w:sz w:val="20"/>
        <w:szCs w:val="20"/>
      </w:rPr>
      <w:fldChar w:fldCharType="separate"/>
    </w:r>
    <w:r w:rsidR="00771403">
      <w:rPr>
        <w:noProof/>
        <w:sz w:val="20"/>
        <w:szCs w:val="20"/>
      </w:rPr>
      <w:t>2</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D51EB" w14:textId="77777777" w:rsidR="00866F38" w:rsidRDefault="00866F38">
      <w:r>
        <w:separator/>
      </w:r>
    </w:p>
  </w:footnote>
  <w:footnote w:type="continuationSeparator" w:id="0">
    <w:p w14:paraId="3D3C3901" w14:textId="77777777" w:rsidR="00866F38" w:rsidRDefault="00866F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DFB79" w14:textId="77777777" w:rsidR="00FB1248" w:rsidRDefault="00FB1248">
    <w:pPr>
      <w:jc w:val="right"/>
    </w:pPr>
    <w:r>
      <w:t>Vita for Klime Poposki</w:t>
    </w:r>
  </w:p>
  <w:p w14:paraId="5BB51D88" w14:textId="77777777" w:rsidR="00FB1248" w:rsidRDefault="00FB1248">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F6AEF" w14:textId="77777777" w:rsidR="00FB1248" w:rsidRDefault="00FB1248">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4057B"/>
    <w:multiLevelType w:val="multilevel"/>
    <w:tmpl w:val="DBB672B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E52D4A"/>
    <w:multiLevelType w:val="hybridMultilevel"/>
    <w:tmpl w:val="7BF0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F507F1"/>
    <w:multiLevelType w:val="hybridMultilevel"/>
    <w:tmpl w:val="9CC265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4B6068"/>
    <w:multiLevelType w:val="multilevel"/>
    <w:tmpl w:val="81B80C1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0EA2AB8"/>
    <w:multiLevelType w:val="multilevel"/>
    <w:tmpl w:val="30FA60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7705F5D"/>
    <w:multiLevelType w:val="hybridMultilevel"/>
    <w:tmpl w:val="58728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116C96"/>
    <w:multiLevelType w:val="hybridMultilevel"/>
    <w:tmpl w:val="06624F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135276"/>
    <w:multiLevelType w:val="hybridMultilevel"/>
    <w:tmpl w:val="67B867F0"/>
    <w:lvl w:ilvl="0" w:tplc="1EE20644">
      <w:numFmt w:val="bullet"/>
      <w:lvlText w:val="-"/>
      <w:lvlJc w:val="left"/>
      <w:pPr>
        <w:ind w:left="658" w:hanging="360"/>
      </w:pPr>
      <w:rPr>
        <w:rFonts w:ascii="Times New Roman" w:hAnsi="Times New Roman" w:cs="Times New Roman" w:hint="default"/>
      </w:rPr>
    </w:lvl>
    <w:lvl w:ilvl="1" w:tplc="04090003">
      <w:start w:val="1"/>
      <w:numFmt w:val="bullet"/>
      <w:lvlText w:val="o"/>
      <w:lvlJc w:val="left"/>
      <w:pPr>
        <w:ind w:left="1378" w:hanging="360"/>
      </w:pPr>
      <w:rPr>
        <w:rFonts w:ascii="Courier New" w:hAnsi="Courier New" w:cs="Times New Roman" w:hint="default"/>
      </w:rPr>
    </w:lvl>
    <w:lvl w:ilvl="2" w:tplc="04090005">
      <w:start w:val="1"/>
      <w:numFmt w:val="bullet"/>
      <w:lvlText w:val=""/>
      <w:lvlJc w:val="left"/>
      <w:pPr>
        <w:ind w:left="2098" w:hanging="360"/>
      </w:pPr>
      <w:rPr>
        <w:rFonts w:ascii="Wingdings" w:hAnsi="Wingdings" w:hint="default"/>
      </w:rPr>
    </w:lvl>
    <w:lvl w:ilvl="3" w:tplc="04090001">
      <w:start w:val="1"/>
      <w:numFmt w:val="bullet"/>
      <w:lvlText w:val=""/>
      <w:lvlJc w:val="left"/>
      <w:pPr>
        <w:ind w:left="2818" w:hanging="360"/>
      </w:pPr>
      <w:rPr>
        <w:rFonts w:ascii="Symbol" w:hAnsi="Symbol" w:hint="default"/>
      </w:rPr>
    </w:lvl>
    <w:lvl w:ilvl="4" w:tplc="04090003">
      <w:start w:val="1"/>
      <w:numFmt w:val="bullet"/>
      <w:lvlText w:val="o"/>
      <w:lvlJc w:val="left"/>
      <w:pPr>
        <w:ind w:left="3538" w:hanging="360"/>
      </w:pPr>
      <w:rPr>
        <w:rFonts w:ascii="Courier New" w:hAnsi="Courier New" w:cs="Times New Roman" w:hint="default"/>
      </w:rPr>
    </w:lvl>
    <w:lvl w:ilvl="5" w:tplc="04090005">
      <w:start w:val="1"/>
      <w:numFmt w:val="bullet"/>
      <w:lvlText w:val=""/>
      <w:lvlJc w:val="left"/>
      <w:pPr>
        <w:ind w:left="4258" w:hanging="360"/>
      </w:pPr>
      <w:rPr>
        <w:rFonts w:ascii="Wingdings" w:hAnsi="Wingdings" w:hint="default"/>
      </w:rPr>
    </w:lvl>
    <w:lvl w:ilvl="6" w:tplc="04090001">
      <w:start w:val="1"/>
      <w:numFmt w:val="bullet"/>
      <w:lvlText w:val=""/>
      <w:lvlJc w:val="left"/>
      <w:pPr>
        <w:ind w:left="4978" w:hanging="360"/>
      </w:pPr>
      <w:rPr>
        <w:rFonts w:ascii="Symbol" w:hAnsi="Symbol" w:hint="default"/>
      </w:rPr>
    </w:lvl>
    <w:lvl w:ilvl="7" w:tplc="04090003">
      <w:start w:val="1"/>
      <w:numFmt w:val="bullet"/>
      <w:lvlText w:val="o"/>
      <w:lvlJc w:val="left"/>
      <w:pPr>
        <w:ind w:left="5698" w:hanging="360"/>
      </w:pPr>
      <w:rPr>
        <w:rFonts w:ascii="Courier New" w:hAnsi="Courier New" w:cs="Times New Roman" w:hint="default"/>
      </w:rPr>
    </w:lvl>
    <w:lvl w:ilvl="8" w:tplc="04090005">
      <w:start w:val="1"/>
      <w:numFmt w:val="bullet"/>
      <w:lvlText w:val=""/>
      <w:lvlJc w:val="left"/>
      <w:pPr>
        <w:ind w:left="6418" w:hanging="360"/>
      </w:pPr>
      <w:rPr>
        <w:rFonts w:ascii="Wingdings" w:hAnsi="Wingdings" w:hint="default"/>
      </w:rPr>
    </w:lvl>
  </w:abstractNum>
  <w:abstractNum w:abstractNumId="8">
    <w:nsid w:val="64E62AF8"/>
    <w:multiLevelType w:val="hybridMultilevel"/>
    <w:tmpl w:val="EB443D96"/>
    <w:lvl w:ilvl="0" w:tplc="7E585C3E">
      <w:start w:val="1"/>
      <w:numFmt w:val="decimal"/>
      <w:lvlText w:val="%1."/>
      <w:lvlJc w:val="left"/>
      <w:pPr>
        <w:ind w:left="720" w:hanging="360"/>
      </w:pPr>
      <w:rPr>
        <w:b/>
        <w:i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tricia Born">
    <w15:presenceInfo w15:providerId="AD" w15:userId="S::pborn@fsu.edu::02df01d6-5d0e-4131-bb7a-dff309afdb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Restart w:val="eachSec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23B"/>
    <w:rsid w:val="00001BE6"/>
    <w:rsid w:val="000034F0"/>
    <w:rsid w:val="00017C56"/>
    <w:rsid w:val="00082248"/>
    <w:rsid w:val="000828A0"/>
    <w:rsid w:val="00083214"/>
    <w:rsid w:val="000C73FB"/>
    <w:rsid w:val="000E206D"/>
    <w:rsid w:val="001057F7"/>
    <w:rsid w:val="00144189"/>
    <w:rsid w:val="00150F4D"/>
    <w:rsid w:val="00167B7A"/>
    <w:rsid w:val="0019492C"/>
    <w:rsid w:val="001A3429"/>
    <w:rsid w:val="001A5513"/>
    <w:rsid w:val="001C550D"/>
    <w:rsid w:val="001D49D9"/>
    <w:rsid w:val="001E5CC7"/>
    <w:rsid w:val="001F26D9"/>
    <w:rsid w:val="0020210B"/>
    <w:rsid w:val="002041A4"/>
    <w:rsid w:val="00212095"/>
    <w:rsid w:val="002215FD"/>
    <w:rsid w:val="00232885"/>
    <w:rsid w:val="0023387D"/>
    <w:rsid w:val="0025007E"/>
    <w:rsid w:val="0025132C"/>
    <w:rsid w:val="002666C6"/>
    <w:rsid w:val="0027023B"/>
    <w:rsid w:val="00276036"/>
    <w:rsid w:val="002F596F"/>
    <w:rsid w:val="00330041"/>
    <w:rsid w:val="003413B2"/>
    <w:rsid w:val="003660C9"/>
    <w:rsid w:val="003B35A3"/>
    <w:rsid w:val="00400B00"/>
    <w:rsid w:val="00402BDC"/>
    <w:rsid w:val="00414237"/>
    <w:rsid w:val="0042034C"/>
    <w:rsid w:val="004610D2"/>
    <w:rsid w:val="004A7D9B"/>
    <w:rsid w:val="004B2E86"/>
    <w:rsid w:val="004B7F0F"/>
    <w:rsid w:val="004F0F77"/>
    <w:rsid w:val="004F63F7"/>
    <w:rsid w:val="0057018C"/>
    <w:rsid w:val="00573496"/>
    <w:rsid w:val="0059111D"/>
    <w:rsid w:val="005B1AA3"/>
    <w:rsid w:val="005B3421"/>
    <w:rsid w:val="0061032F"/>
    <w:rsid w:val="00624686"/>
    <w:rsid w:val="006736F5"/>
    <w:rsid w:val="00683846"/>
    <w:rsid w:val="006E799F"/>
    <w:rsid w:val="0070620F"/>
    <w:rsid w:val="00733480"/>
    <w:rsid w:val="007618DE"/>
    <w:rsid w:val="00771403"/>
    <w:rsid w:val="00783213"/>
    <w:rsid w:val="007A497E"/>
    <w:rsid w:val="007A4FBA"/>
    <w:rsid w:val="007A7526"/>
    <w:rsid w:val="007B096E"/>
    <w:rsid w:val="007B50DF"/>
    <w:rsid w:val="007C4BFE"/>
    <w:rsid w:val="0080499A"/>
    <w:rsid w:val="00852689"/>
    <w:rsid w:val="00861C64"/>
    <w:rsid w:val="00866F38"/>
    <w:rsid w:val="0087376A"/>
    <w:rsid w:val="008751D3"/>
    <w:rsid w:val="00876EA7"/>
    <w:rsid w:val="008810B6"/>
    <w:rsid w:val="008B61D4"/>
    <w:rsid w:val="008D1410"/>
    <w:rsid w:val="008D263E"/>
    <w:rsid w:val="00900E39"/>
    <w:rsid w:val="00931693"/>
    <w:rsid w:val="00931ABA"/>
    <w:rsid w:val="00941676"/>
    <w:rsid w:val="00944B43"/>
    <w:rsid w:val="00952476"/>
    <w:rsid w:val="0095361B"/>
    <w:rsid w:val="009540D3"/>
    <w:rsid w:val="0096246A"/>
    <w:rsid w:val="00966913"/>
    <w:rsid w:val="00980FDB"/>
    <w:rsid w:val="009814C2"/>
    <w:rsid w:val="0098582A"/>
    <w:rsid w:val="00996CF6"/>
    <w:rsid w:val="009B77D1"/>
    <w:rsid w:val="009C24F0"/>
    <w:rsid w:val="00A068E0"/>
    <w:rsid w:val="00A1718A"/>
    <w:rsid w:val="00A2474E"/>
    <w:rsid w:val="00A5029C"/>
    <w:rsid w:val="00A50E79"/>
    <w:rsid w:val="00AA047E"/>
    <w:rsid w:val="00AC265E"/>
    <w:rsid w:val="00AF4369"/>
    <w:rsid w:val="00B03292"/>
    <w:rsid w:val="00B1748D"/>
    <w:rsid w:val="00B50B4F"/>
    <w:rsid w:val="00B529CB"/>
    <w:rsid w:val="00B6148F"/>
    <w:rsid w:val="00B876B1"/>
    <w:rsid w:val="00B94BB5"/>
    <w:rsid w:val="00B965DF"/>
    <w:rsid w:val="00BA07F6"/>
    <w:rsid w:val="00BD7DA6"/>
    <w:rsid w:val="00C16DCB"/>
    <w:rsid w:val="00C67F8B"/>
    <w:rsid w:val="00C84702"/>
    <w:rsid w:val="00C859F0"/>
    <w:rsid w:val="00C8639C"/>
    <w:rsid w:val="00C913AB"/>
    <w:rsid w:val="00CA3A0F"/>
    <w:rsid w:val="00CA55F3"/>
    <w:rsid w:val="00CE22D1"/>
    <w:rsid w:val="00D058C9"/>
    <w:rsid w:val="00D06971"/>
    <w:rsid w:val="00D14266"/>
    <w:rsid w:val="00D30951"/>
    <w:rsid w:val="00D32158"/>
    <w:rsid w:val="00D5205A"/>
    <w:rsid w:val="00D738D1"/>
    <w:rsid w:val="00DB02BD"/>
    <w:rsid w:val="00DD4DB9"/>
    <w:rsid w:val="00DF33FC"/>
    <w:rsid w:val="00E02587"/>
    <w:rsid w:val="00E10AE2"/>
    <w:rsid w:val="00E23C38"/>
    <w:rsid w:val="00E53605"/>
    <w:rsid w:val="00E5517C"/>
    <w:rsid w:val="00E96447"/>
    <w:rsid w:val="00EA10E1"/>
    <w:rsid w:val="00ED0A8B"/>
    <w:rsid w:val="00F34696"/>
    <w:rsid w:val="00F51D7D"/>
    <w:rsid w:val="00F679A5"/>
    <w:rsid w:val="00F77C01"/>
    <w:rsid w:val="00FA0A4D"/>
    <w:rsid w:val="00FA7589"/>
    <w:rsid w:val="00FB1248"/>
    <w:rsid w:val="00FD3510"/>
    <w:rsid w:val="00FE1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C7EC8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paragraph" w:styleId="Heading2">
    <w:name w:val="heading 2"/>
    <w:basedOn w:val="Normal"/>
    <w:next w:val="Normal"/>
    <w:link w:val="Heading2Char"/>
    <w:uiPriority w:val="9"/>
    <w:semiHidden/>
    <w:unhideWhenUsed/>
    <w:qFormat/>
    <w:rsid w:val="00CE22D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30041"/>
    <w:rPr>
      <w:rFonts w:cs="Times New Roman"/>
      <w:color w:val="0563C1"/>
      <w:u w:val="single"/>
    </w:rPr>
  </w:style>
  <w:style w:type="paragraph" w:styleId="ListParagraph">
    <w:name w:val="List Paragraph"/>
    <w:basedOn w:val="Normal"/>
    <w:uiPriority w:val="34"/>
    <w:qFormat/>
    <w:rsid w:val="004F63F7"/>
    <w:pPr>
      <w:ind w:left="720"/>
      <w:contextualSpacing/>
    </w:pPr>
  </w:style>
  <w:style w:type="paragraph" w:styleId="Header">
    <w:name w:val="header"/>
    <w:basedOn w:val="Normal"/>
    <w:link w:val="HeaderChar"/>
    <w:uiPriority w:val="99"/>
    <w:unhideWhenUsed/>
    <w:rsid w:val="003B35A3"/>
    <w:pPr>
      <w:tabs>
        <w:tab w:val="center" w:pos="4680"/>
        <w:tab w:val="right" w:pos="9360"/>
      </w:tabs>
    </w:pPr>
  </w:style>
  <w:style w:type="character" w:customStyle="1" w:styleId="HeaderChar">
    <w:name w:val="Header Char"/>
    <w:basedOn w:val="DefaultParagraphFont"/>
    <w:link w:val="Header"/>
    <w:uiPriority w:val="99"/>
    <w:rsid w:val="003B35A3"/>
    <w:rPr>
      <w:rFonts w:ascii="Times New Roman" w:hAnsi="Times New Roman"/>
      <w:sz w:val="24"/>
      <w:szCs w:val="24"/>
    </w:rPr>
  </w:style>
  <w:style w:type="paragraph" w:styleId="Footer">
    <w:name w:val="footer"/>
    <w:basedOn w:val="Normal"/>
    <w:link w:val="FooterChar"/>
    <w:uiPriority w:val="99"/>
    <w:unhideWhenUsed/>
    <w:rsid w:val="003B35A3"/>
    <w:pPr>
      <w:tabs>
        <w:tab w:val="center" w:pos="4680"/>
        <w:tab w:val="right" w:pos="9360"/>
      </w:tabs>
    </w:pPr>
  </w:style>
  <w:style w:type="character" w:customStyle="1" w:styleId="FooterChar">
    <w:name w:val="Footer Char"/>
    <w:basedOn w:val="DefaultParagraphFont"/>
    <w:link w:val="Footer"/>
    <w:uiPriority w:val="99"/>
    <w:rsid w:val="003B35A3"/>
    <w:rPr>
      <w:rFonts w:ascii="Times New Roman" w:hAnsi="Times New Roman"/>
      <w:sz w:val="24"/>
      <w:szCs w:val="24"/>
    </w:rPr>
  </w:style>
  <w:style w:type="character" w:styleId="Strong">
    <w:name w:val="Strong"/>
    <w:uiPriority w:val="22"/>
    <w:qFormat/>
    <w:rsid w:val="0025007E"/>
    <w:rPr>
      <w:b/>
      <w:bCs/>
    </w:rPr>
  </w:style>
  <w:style w:type="paragraph" w:customStyle="1" w:styleId="CVNormal">
    <w:name w:val="CV Normal"/>
    <w:basedOn w:val="Normal"/>
    <w:rsid w:val="0025007E"/>
    <w:pPr>
      <w:widowControl/>
      <w:suppressAutoHyphens/>
      <w:autoSpaceDE/>
      <w:autoSpaceDN/>
      <w:adjustRightInd/>
      <w:ind w:left="113" w:right="113"/>
    </w:pPr>
    <w:rPr>
      <w:rFonts w:ascii="Arial Narrow" w:hAnsi="Arial Narrow"/>
      <w:sz w:val="20"/>
      <w:szCs w:val="20"/>
      <w:lang w:eastAsia="ar-SA"/>
    </w:rPr>
  </w:style>
  <w:style w:type="character" w:styleId="Emphasis">
    <w:name w:val="Emphasis"/>
    <w:uiPriority w:val="20"/>
    <w:qFormat/>
    <w:rsid w:val="0025007E"/>
    <w:rPr>
      <w:i/>
      <w:iCs/>
    </w:rPr>
  </w:style>
  <w:style w:type="paragraph" w:styleId="NoSpacing">
    <w:name w:val="No Spacing"/>
    <w:uiPriority w:val="1"/>
    <w:qFormat/>
    <w:rsid w:val="00BA07F6"/>
    <w:pPr>
      <w:widowControl w:val="0"/>
      <w:autoSpaceDE w:val="0"/>
      <w:autoSpaceDN w:val="0"/>
      <w:adjustRightInd w:val="0"/>
    </w:pPr>
    <w:rPr>
      <w:rFonts w:ascii="Times New Roman" w:hAnsi="Times New Roman"/>
      <w:sz w:val="24"/>
      <w:szCs w:val="24"/>
    </w:rPr>
  </w:style>
  <w:style w:type="paragraph" w:customStyle="1" w:styleId="Default">
    <w:name w:val="Default"/>
    <w:rsid w:val="00232885"/>
    <w:pPr>
      <w:autoSpaceDE w:val="0"/>
      <w:autoSpaceDN w:val="0"/>
      <w:adjustRightInd w:val="0"/>
    </w:pPr>
    <w:rPr>
      <w:rFonts w:ascii="Times New Roman" w:hAnsi="Times New Roman"/>
      <w:color w:val="000000"/>
      <w:sz w:val="24"/>
      <w:szCs w:val="24"/>
    </w:rPr>
  </w:style>
  <w:style w:type="paragraph" w:customStyle="1" w:styleId="Headline1">
    <w:name w:val="Headline 1"/>
    <w:basedOn w:val="Heading2"/>
    <w:qFormat/>
    <w:rsid w:val="00CE22D1"/>
    <w:pPr>
      <w:widowControl/>
      <w:autoSpaceDE/>
      <w:autoSpaceDN/>
      <w:adjustRightInd/>
      <w:spacing w:before="240" w:after="60"/>
      <w:jc w:val="center"/>
    </w:pPr>
    <w:rPr>
      <w:rFonts w:ascii="Verdana" w:hAnsi="Verdana"/>
      <w:color w:val="auto"/>
      <w:sz w:val="24"/>
      <w:lang w:val="en-GB"/>
    </w:rPr>
  </w:style>
  <w:style w:type="character" w:customStyle="1" w:styleId="Heading2Char">
    <w:name w:val="Heading 2 Char"/>
    <w:basedOn w:val="DefaultParagraphFont"/>
    <w:link w:val="Heading2"/>
    <w:uiPriority w:val="9"/>
    <w:semiHidden/>
    <w:rsid w:val="00CE22D1"/>
    <w:rPr>
      <w:rFonts w:asciiTheme="majorHAnsi" w:eastAsiaTheme="majorEastAsia" w:hAnsiTheme="majorHAnsi" w:cstheme="majorBidi"/>
      <w:b/>
      <w:bCs/>
      <w:color w:val="5B9BD5" w:themeColor="accent1"/>
      <w:sz w:val="26"/>
      <w:szCs w:val="26"/>
    </w:rPr>
  </w:style>
  <w:style w:type="paragraph" w:styleId="BalloonText">
    <w:name w:val="Balloon Text"/>
    <w:basedOn w:val="Normal"/>
    <w:link w:val="BalloonTextChar"/>
    <w:uiPriority w:val="99"/>
    <w:semiHidden/>
    <w:unhideWhenUsed/>
    <w:rsid w:val="00CE22D1"/>
    <w:rPr>
      <w:rFonts w:ascii="Tahoma" w:hAnsi="Tahoma" w:cs="Tahoma"/>
      <w:sz w:val="16"/>
      <w:szCs w:val="16"/>
    </w:rPr>
  </w:style>
  <w:style w:type="character" w:customStyle="1" w:styleId="BalloonTextChar">
    <w:name w:val="Balloon Text Char"/>
    <w:basedOn w:val="DefaultParagraphFont"/>
    <w:link w:val="BalloonText"/>
    <w:uiPriority w:val="99"/>
    <w:semiHidden/>
    <w:rsid w:val="00CE22D1"/>
    <w:rPr>
      <w:rFonts w:ascii="Tahoma" w:hAnsi="Tahoma" w:cs="Tahoma"/>
      <w:sz w:val="16"/>
      <w:szCs w:val="16"/>
    </w:rPr>
  </w:style>
  <w:style w:type="paragraph" w:styleId="NormalWeb">
    <w:name w:val="Normal (Web)"/>
    <w:basedOn w:val="Normal"/>
    <w:uiPriority w:val="99"/>
    <w:semiHidden/>
    <w:unhideWhenUsed/>
    <w:rsid w:val="006E799F"/>
    <w:pPr>
      <w:widowControl/>
      <w:autoSpaceDE/>
      <w:autoSpaceDN/>
      <w:adjustRightInd/>
      <w:spacing w:before="100" w:beforeAutospacing="1" w:after="100" w:afterAutospacing="1"/>
    </w:pPr>
  </w:style>
  <w:style w:type="character" w:customStyle="1" w:styleId="il">
    <w:name w:val="il"/>
    <w:basedOn w:val="DefaultParagraphFont"/>
    <w:rsid w:val="00EA10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paragraph" w:styleId="Heading2">
    <w:name w:val="heading 2"/>
    <w:basedOn w:val="Normal"/>
    <w:next w:val="Normal"/>
    <w:link w:val="Heading2Char"/>
    <w:uiPriority w:val="9"/>
    <w:semiHidden/>
    <w:unhideWhenUsed/>
    <w:qFormat/>
    <w:rsid w:val="00CE22D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30041"/>
    <w:rPr>
      <w:rFonts w:cs="Times New Roman"/>
      <w:color w:val="0563C1"/>
      <w:u w:val="single"/>
    </w:rPr>
  </w:style>
  <w:style w:type="paragraph" w:styleId="ListParagraph">
    <w:name w:val="List Paragraph"/>
    <w:basedOn w:val="Normal"/>
    <w:uiPriority w:val="34"/>
    <w:qFormat/>
    <w:rsid w:val="004F63F7"/>
    <w:pPr>
      <w:ind w:left="720"/>
      <w:contextualSpacing/>
    </w:pPr>
  </w:style>
  <w:style w:type="paragraph" w:styleId="Header">
    <w:name w:val="header"/>
    <w:basedOn w:val="Normal"/>
    <w:link w:val="HeaderChar"/>
    <w:uiPriority w:val="99"/>
    <w:unhideWhenUsed/>
    <w:rsid w:val="003B35A3"/>
    <w:pPr>
      <w:tabs>
        <w:tab w:val="center" w:pos="4680"/>
        <w:tab w:val="right" w:pos="9360"/>
      </w:tabs>
    </w:pPr>
  </w:style>
  <w:style w:type="character" w:customStyle="1" w:styleId="HeaderChar">
    <w:name w:val="Header Char"/>
    <w:basedOn w:val="DefaultParagraphFont"/>
    <w:link w:val="Header"/>
    <w:uiPriority w:val="99"/>
    <w:rsid w:val="003B35A3"/>
    <w:rPr>
      <w:rFonts w:ascii="Times New Roman" w:hAnsi="Times New Roman"/>
      <w:sz w:val="24"/>
      <w:szCs w:val="24"/>
    </w:rPr>
  </w:style>
  <w:style w:type="paragraph" w:styleId="Footer">
    <w:name w:val="footer"/>
    <w:basedOn w:val="Normal"/>
    <w:link w:val="FooterChar"/>
    <w:uiPriority w:val="99"/>
    <w:unhideWhenUsed/>
    <w:rsid w:val="003B35A3"/>
    <w:pPr>
      <w:tabs>
        <w:tab w:val="center" w:pos="4680"/>
        <w:tab w:val="right" w:pos="9360"/>
      </w:tabs>
    </w:pPr>
  </w:style>
  <w:style w:type="character" w:customStyle="1" w:styleId="FooterChar">
    <w:name w:val="Footer Char"/>
    <w:basedOn w:val="DefaultParagraphFont"/>
    <w:link w:val="Footer"/>
    <w:uiPriority w:val="99"/>
    <w:rsid w:val="003B35A3"/>
    <w:rPr>
      <w:rFonts w:ascii="Times New Roman" w:hAnsi="Times New Roman"/>
      <w:sz w:val="24"/>
      <w:szCs w:val="24"/>
    </w:rPr>
  </w:style>
  <w:style w:type="character" w:styleId="Strong">
    <w:name w:val="Strong"/>
    <w:uiPriority w:val="22"/>
    <w:qFormat/>
    <w:rsid w:val="0025007E"/>
    <w:rPr>
      <w:b/>
      <w:bCs/>
    </w:rPr>
  </w:style>
  <w:style w:type="paragraph" w:customStyle="1" w:styleId="CVNormal">
    <w:name w:val="CV Normal"/>
    <w:basedOn w:val="Normal"/>
    <w:rsid w:val="0025007E"/>
    <w:pPr>
      <w:widowControl/>
      <w:suppressAutoHyphens/>
      <w:autoSpaceDE/>
      <w:autoSpaceDN/>
      <w:adjustRightInd/>
      <w:ind w:left="113" w:right="113"/>
    </w:pPr>
    <w:rPr>
      <w:rFonts w:ascii="Arial Narrow" w:hAnsi="Arial Narrow"/>
      <w:sz w:val="20"/>
      <w:szCs w:val="20"/>
      <w:lang w:eastAsia="ar-SA"/>
    </w:rPr>
  </w:style>
  <w:style w:type="character" w:styleId="Emphasis">
    <w:name w:val="Emphasis"/>
    <w:uiPriority w:val="20"/>
    <w:qFormat/>
    <w:rsid w:val="0025007E"/>
    <w:rPr>
      <w:i/>
      <w:iCs/>
    </w:rPr>
  </w:style>
  <w:style w:type="paragraph" w:styleId="NoSpacing">
    <w:name w:val="No Spacing"/>
    <w:uiPriority w:val="1"/>
    <w:qFormat/>
    <w:rsid w:val="00BA07F6"/>
    <w:pPr>
      <w:widowControl w:val="0"/>
      <w:autoSpaceDE w:val="0"/>
      <w:autoSpaceDN w:val="0"/>
      <w:adjustRightInd w:val="0"/>
    </w:pPr>
    <w:rPr>
      <w:rFonts w:ascii="Times New Roman" w:hAnsi="Times New Roman"/>
      <w:sz w:val="24"/>
      <w:szCs w:val="24"/>
    </w:rPr>
  </w:style>
  <w:style w:type="paragraph" w:customStyle="1" w:styleId="Default">
    <w:name w:val="Default"/>
    <w:rsid w:val="00232885"/>
    <w:pPr>
      <w:autoSpaceDE w:val="0"/>
      <w:autoSpaceDN w:val="0"/>
      <w:adjustRightInd w:val="0"/>
    </w:pPr>
    <w:rPr>
      <w:rFonts w:ascii="Times New Roman" w:hAnsi="Times New Roman"/>
      <w:color w:val="000000"/>
      <w:sz w:val="24"/>
      <w:szCs w:val="24"/>
    </w:rPr>
  </w:style>
  <w:style w:type="paragraph" w:customStyle="1" w:styleId="Headline1">
    <w:name w:val="Headline 1"/>
    <w:basedOn w:val="Heading2"/>
    <w:qFormat/>
    <w:rsid w:val="00CE22D1"/>
    <w:pPr>
      <w:widowControl/>
      <w:autoSpaceDE/>
      <w:autoSpaceDN/>
      <w:adjustRightInd/>
      <w:spacing w:before="240" w:after="60"/>
      <w:jc w:val="center"/>
    </w:pPr>
    <w:rPr>
      <w:rFonts w:ascii="Verdana" w:hAnsi="Verdana"/>
      <w:color w:val="auto"/>
      <w:sz w:val="24"/>
      <w:lang w:val="en-GB"/>
    </w:rPr>
  </w:style>
  <w:style w:type="character" w:customStyle="1" w:styleId="Heading2Char">
    <w:name w:val="Heading 2 Char"/>
    <w:basedOn w:val="DefaultParagraphFont"/>
    <w:link w:val="Heading2"/>
    <w:uiPriority w:val="9"/>
    <w:semiHidden/>
    <w:rsid w:val="00CE22D1"/>
    <w:rPr>
      <w:rFonts w:asciiTheme="majorHAnsi" w:eastAsiaTheme="majorEastAsia" w:hAnsiTheme="majorHAnsi" w:cstheme="majorBidi"/>
      <w:b/>
      <w:bCs/>
      <w:color w:val="5B9BD5" w:themeColor="accent1"/>
      <w:sz w:val="26"/>
      <w:szCs w:val="26"/>
    </w:rPr>
  </w:style>
  <w:style w:type="paragraph" w:styleId="BalloonText">
    <w:name w:val="Balloon Text"/>
    <w:basedOn w:val="Normal"/>
    <w:link w:val="BalloonTextChar"/>
    <w:uiPriority w:val="99"/>
    <w:semiHidden/>
    <w:unhideWhenUsed/>
    <w:rsid w:val="00CE22D1"/>
    <w:rPr>
      <w:rFonts w:ascii="Tahoma" w:hAnsi="Tahoma" w:cs="Tahoma"/>
      <w:sz w:val="16"/>
      <w:szCs w:val="16"/>
    </w:rPr>
  </w:style>
  <w:style w:type="character" w:customStyle="1" w:styleId="BalloonTextChar">
    <w:name w:val="Balloon Text Char"/>
    <w:basedOn w:val="DefaultParagraphFont"/>
    <w:link w:val="BalloonText"/>
    <w:uiPriority w:val="99"/>
    <w:semiHidden/>
    <w:rsid w:val="00CE22D1"/>
    <w:rPr>
      <w:rFonts w:ascii="Tahoma" w:hAnsi="Tahoma" w:cs="Tahoma"/>
      <w:sz w:val="16"/>
      <w:szCs w:val="16"/>
    </w:rPr>
  </w:style>
  <w:style w:type="paragraph" w:styleId="NormalWeb">
    <w:name w:val="Normal (Web)"/>
    <w:basedOn w:val="Normal"/>
    <w:uiPriority w:val="99"/>
    <w:semiHidden/>
    <w:unhideWhenUsed/>
    <w:rsid w:val="006E799F"/>
    <w:pPr>
      <w:widowControl/>
      <w:autoSpaceDE/>
      <w:autoSpaceDN/>
      <w:adjustRightInd/>
      <w:spacing w:before="100" w:beforeAutospacing="1" w:after="100" w:afterAutospacing="1"/>
    </w:pPr>
  </w:style>
  <w:style w:type="character" w:customStyle="1" w:styleId="il">
    <w:name w:val="il"/>
    <w:basedOn w:val="DefaultParagraphFont"/>
    <w:rsid w:val="00EA1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422552">
      <w:bodyDiv w:val="1"/>
      <w:marLeft w:val="0"/>
      <w:marRight w:val="0"/>
      <w:marTop w:val="0"/>
      <w:marBottom w:val="0"/>
      <w:divBdr>
        <w:top w:val="none" w:sz="0" w:space="0" w:color="auto"/>
        <w:left w:val="none" w:sz="0" w:space="0" w:color="auto"/>
        <w:bottom w:val="none" w:sz="0" w:space="0" w:color="auto"/>
        <w:right w:val="none" w:sz="0" w:space="0" w:color="auto"/>
      </w:divBdr>
    </w:div>
    <w:div w:id="1451822292">
      <w:bodyDiv w:val="1"/>
      <w:marLeft w:val="0"/>
      <w:marRight w:val="0"/>
      <w:marTop w:val="0"/>
      <w:marBottom w:val="0"/>
      <w:divBdr>
        <w:top w:val="none" w:sz="0" w:space="0" w:color="auto"/>
        <w:left w:val="none" w:sz="0" w:space="0" w:color="auto"/>
        <w:bottom w:val="none" w:sz="0" w:space="0" w:color="auto"/>
        <w:right w:val="none" w:sz="0" w:space="0" w:color="auto"/>
      </w:divBdr>
    </w:div>
    <w:div w:id="1488328873">
      <w:bodyDiv w:val="1"/>
      <w:marLeft w:val="0"/>
      <w:marRight w:val="0"/>
      <w:marTop w:val="0"/>
      <w:marBottom w:val="0"/>
      <w:divBdr>
        <w:top w:val="none" w:sz="0" w:space="0" w:color="auto"/>
        <w:left w:val="none" w:sz="0" w:space="0" w:color="auto"/>
        <w:bottom w:val="none" w:sz="0" w:space="0" w:color="auto"/>
        <w:right w:val="none" w:sz="0" w:space="0" w:color="auto"/>
      </w:divBdr>
    </w:div>
    <w:div w:id="1495607911">
      <w:bodyDiv w:val="1"/>
      <w:marLeft w:val="0"/>
      <w:marRight w:val="0"/>
      <w:marTop w:val="0"/>
      <w:marBottom w:val="0"/>
      <w:divBdr>
        <w:top w:val="none" w:sz="0" w:space="0" w:color="auto"/>
        <w:left w:val="none" w:sz="0" w:space="0" w:color="auto"/>
        <w:bottom w:val="none" w:sz="0" w:space="0" w:color="auto"/>
        <w:right w:val="none" w:sz="0" w:space="0" w:color="auto"/>
      </w:divBdr>
    </w:div>
    <w:div w:id="164103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klo.edu.mk/filemanager/HORIZONTI%202019/Serija%20A%20br%2023/p16.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klo.edu.mk/filemanager/HORIZONTI%202019/Serija%20A%20br%2023/p.55.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doi.org/10.1515/apjri-2019-0036"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apria2017.syskonf.pl/conf-data/APRIA2017/files/artyku%C5%82y/plenarne/Klime%20Poposki_APRIA_presentation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05B52A7C16AB4AA183E9675DE8FBE9" ma:contentTypeVersion="13" ma:contentTypeDescription="Create a new document." ma:contentTypeScope="" ma:versionID="654b534957f1dd70e3d6400305cd1a14">
  <xsd:schema xmlns:xsd="http://www.w3.org/2001/XMLSchema" xmlns:xs="http://www.w3.org/2001/XMLSchema" xmlns:p="http://schemas.microsoft.com/office/2006/metadata/properties" xmlns:ns3="21e8650b-4f56-4a72-9bf5-406b3afbef96" xmlns:ns4="d04c5fd6-8773-4a26-868e-6da69ce3cd9f" targetNamespace="http://schemas.microsoft.com/office/2006/metadata/properties" ma:root="true" ma:fieldsID="d9ae5c016957bf608c4a55ed74798455" ns3:_="" ns4:_="">
    <xsd:import namespace="21e8650b-4f56-4a72-9bf5-406b3afbef96"/>
    <xsd:import namespace="d04c5fd6-8773-4a26-868e-6da69ce3cd9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e8650b-4f56-4a72-9bf5-406b3afbef9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4c5fd6-8773-4a26-868e-6da69ce3cd9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D338C9-B7A7-4C20-98A8-8915FD3C2E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e8650b-4f56-4a72-9bf5-406b3afbef96"/>
    <ds:schemaRef ds:uri="d04c5fd6-8773-4a26-868e-6da69ce3c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4D7076-90FF-401A-BC51-2872B7DC663F}">
  <ds:schemaRefs>
    <ds:schemaRef ds:uri="http://schemas.microsoft.com/sharepoint/v3/contenttype/forms"/>
  </ds:schemaRefs>
</ds:datastoreItem>
</file>

<file path=customXml/itemProps3.xml><?xml version="1.0" encoding="utf-8"?>
<ds:datastoreItem xmlns:ds="http://schemas.openxmlformats.org/officeDocument/2006/customXml" ds:itemID="{20F8FCE4-BED7-4F48-99A8-578A6BFE47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2787</Words>
  <Characters>15886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Born, Patricia</dc:creator>
  <cp:lastModifiedBy>Klime Poposki</cp:lastModifiedBy>
  <cp:revision>3</cp:revision>
  <dcterms:created xsi:type="dcterms:W3CDTF">2020-09-21T22:35:00Z</dcterms:created>
  <dcterms:modified xsi:type="dcterms:W3CDTF">2020-09-21T22:38:00Z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0x0101002205B52A7C16AB4AA183E9675DE8FBE9</vt:lpwstr>
  </property>
</Properties>
</file>